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AD" w:rsidRPr="008A04AD" w:rsidRDefault="00DF78AD" w:rsidP="00DF78AD">
      <w:pPr>
        <w:jc w:val="center"/>
        <w:rPr>
          <w:b/>
          <w:sz w:val="28"/>
          <w:szCs w:val="28"/>
        </w:rPr>
      </w:pPr>
      <w:r>
        <w:rPr>
          <w:b/>
          <w:sz w:val="28"/>
          <w:szCs w:val="28"/>
        </w:rPr>
        <w:t>2</w:t>
      </w:r>
      <w:r w:rsidRPr="008A04AD">
        <w:rPr>
          <w:b/>
          <w:sz w:val="28"/>
          <w:szCs w:val="28"/>
          <w:vertAlign w:val="superscript"/>
        </w:rPr>
        <w:t>e</w:t>
      </w:r>
      <w:r w:rsidRPr="008A04AD">
        <w:rPr>
          <w:b/>
          <w:sz w:val="28"/>
          <w:szCs w:val="28"/>
        </w:rPr>
        <w:t xml:space="preserve"> finan</w:t>
      </w:r>
      <w:r>
        <w:rPr>
          <w:b/>
          <w:sz w:val="28"/>
          <w:szCs w:val="28"/>
        </w:rPr>
        <w:t>ciële afwijkingenrapportage 2020</w:t>
      </w:r>
    </w:p>
    <w:p w:rsidR="00DF78AD" w:rsidRDefault="00DF78AD" w:rsidP="00DF78AD"/>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DF78AD" w:rsidRPr="008A04AD" w:rsidTr="00F879FA">
        <w:tc>
          <w:tcPr>
            <w:tcW w:w="9210" w:type="dxa"/>
          </w:tcPr>
          <w:p w:rsidR="00DF78AD" w:rsidRDefault="00DF78AD" w:rsidP="00F879FA">
            <w:pPr>
              <w:spacing w:beforeLines="40" w:before="96" w:afterLines="40" w:after="96"/>
              <w:rPr>
                <w:rFonts w:ascii="Univers" w:hAnsi="Univers"/>
                <w:szCs w:val="18"/>
              </w:rPr>
            </w:pPr>
            <w:r>
              <w:rPr>
                <w:rFonts w:ascii="Univers" w:hAnsi="Univers"/>
                <w:szCs w:val="18"/>
              </w:rPr>
              <w:t>PROGRAMMA/ TAAKVELD</w:t>
            </w:r>
          </w:p>
          <w:p w:rsidR="00DF78AD" w:rsidRDefault="00DF78AD" w:rsidP="00F879FA">
            <w:pPr>
              <w:spacing w:beforeLines="40" w:before="96" w:afterLines="40" w:after="96"/>
              <w:rPr>
                <w:rFonts w:ascii="Univers" w:hAnsi="Univers"/>
                <w:szCs w:val="18"/>
              </w:rPr>
            </w:pPr>
          </w:p>
          <w:p w:rsidR="00DF78AD" w:rsidRPr="00A638D7" w:rsidRDefault="00DF78AD" w:rsidP="00F879FA">
            <w:pPr>
              <w:spacing w:beforeLines="40" w:before="96" w:afterLines="40" w:after="96"/>
              <w:rPr>
                <w:rFonts w:ascii="Univers" w:hAnsi="Univers"/>
                <w:b/>
                <w:szCs w:val="18"/>
              </w:rPr>
            </w:pPr>
          </w:p>
        </w:tc>
      </w:tr>
    </w:tbl>
    <w:tbl>
      <w:tblPr>
        <w:tblW w:w="9858" w:type="dxa"/>
        <w:tblBorders>
          <w:left w:val="single" w:sz="4" w:space="0" w:color="auto"/>
          <w:right w:val="single" w:sz="4" w:space="0" w:color="auto"/>
        </w:tblBorders>
        <w:tblLook w:val="04A0" w:firstRow="1" w:lastRow="0" w:firstColumn="1" w:lastColumn="0" w:noHBand="0" w:noVBand="1"/>
      </w:tblPr>
      <w:tblGrid>
        <w:gridCol w:w="9858"/>
      </w:tblGrid>
      <w:tr w:rsidR="00DF78AD" w:rsidRPr="008A04AD" w:rsidTr="00F879FA">
        <w:tc>
          <w:tcPr>
            <w:tcW w:w="9858" w:type="dxa"/>
            <w:tcBorders>
              <w:left w:val="nil"/>
              <w:right w:val="nil"/>
            </w:tcBorders>
          </w:tcPr>
          <w:p w:rsidR="00DF78AD" w:rsidRPr="00A638D7" w:rsidRDefault="00DF78AD" w:rsidP="00F879FA">
            <w:pPr>
              <w:spacing w:beforeLines="40" w:before="96" w:afterLines="40" w:after="96"/>
              <w:rPr>
                <w:rFonts w:ascii="Univers" w:hAnsi="Univers"/>
                <w:b/>
                <w:sz w:val="20"/>
              </w:rPr>
            </w:pPr>
            <w:r>
              <w:rPr>
                <w:rFonts w:ascii="Univers" w:hAnsi="Univers"/>
                <w:b/>
                <w:sz w:val="20"/>
              </w:rPr>
              <w:t>Volkshuisvesting, ruimtelijke ordening en stedelijke vernieuwing</w:t>
            </w:r>
          </w:p>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26"/>
            </w:tblGrid>
            <w:tr w:rsidR="00DF78AD" w:rsidRPr="008A04AD" w:rsidTr="00F879FA">
              <w:tc>
                <w:tcPr>
                  <w:tcW w:w="9210" w:type="dxa"/>
                </w:tcPr>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DF78AD" w:rsidRPr="004043EA" w:rsidTr="00F879FA">
                    <w:tc>
                      <w:tcPr>
                        <w:tcW w:w="9210" w:type="dxa"/>
                      </w:tcPr>
                      <w:p w:rsidR="00DF78AD" w:rsidRDefault="00DF78AD" w:rsidP="00F879FA">
                        <w:pPr>
                          <w:spacing w:beforeLines="40" w:before="96" w:afterLines="40" w:after="96"/>
                          <w:rPr>
                            <w:rFonts w:ascii="Univers" w:hAnsi="Univers"/>
                            <w:szCs w:val="18"/>
                          </w:rPr>
                        </w:pPr>
                        <w:r>
                          <w:rPr>
                            <w:rFonts w:ascii="Univers" w:hAnsi="Univers"/>
                            <w:szCs w:val="18"/>
                          </w:rPr>
                          <w:fldChar w:fldCharType="begin">
                            <w:ffData>
                              <w:name w:val=""/>
                              <w:enabled/>
                              <w:calcOnExit w:val="0"/>
                              <w:checkBox>
                                <w:sizeAuto/>
                                <w:default w:val="1"/>
                              </w:checkBox>
                            </w:ffData>
                          </w:fldChar>
                        </w:r>
                        <w:r>
                          <w:rPr>
                            <w:rFonts w:ascii="Univers" w:hAnsi="Univers"/>
                            <w:szCs w:val="18"/>
                          </w:rPr>
                          <w:instrText xml:space="preserve"> FORMCHECKBOX </w:instrText>
                        </w:r>
                        <w:r>
                          <w:rPr>
                            <w:rFonts w:ascii="Univers" w:hAnsi="Univers"/>
                            <w:szCs w:val="18"/>
                          </w:rPr>
                        </w:r>
                        <w:r>
                          <w:rPr>
                            <w:rFonts w:ascii="Univers" w:hAnsi="Univers"/>
                            <w:szCs w:val="18"/>
                          </w:rPr>
                          <w:fldChar w:fldCharType="separate"/>
                        </w:r>
                        <w:r>
                          <w:rPr>
                            <w:rFonts w:ascii="Univers" w:hAnsi="Univers"/>
                            <w:szCs w:val="18"/>
                          </w:rPr>
                          <w:fldChar w:fldCharType="end"/>
                        </w:r>
                        <w:r w:rsidRPr="004043EA">
                          <w:rPr>
                            <w:rFonts w:ascii="Univers" w:hAnsi="Univers"/>
                            <w:szCs w:val="18"/>
                          </w:rPr>
                          <w:t xml:space="preserve">  </w:t>
                        </w:r>
                        <w:r>
                          <w:rPr>
                            <w:rFonts w:ascii="Univers" w:hAnsi="Univers"/>
                            <w:szCs w:val="18"/>
                          </w:rPr>
                          <w:t>Ruimtelijke ordening</w:t>
                        </w:r>
                      </w:p>
                      <w:p w:rsidR="00DF78AD" w:rsidRDefault="00DF78AD" w:rsidP="00F879FA">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Pr>
                            <w:rFonts w:ascii="Univers" w:hAnsi="Univers"/>
                            <w:szCs w:val="18"/>
                          </w:rPr>
                        </w:r>
                        <w:r>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Grondexploitatie (niet-bedrijventerreinen)</w:t>
                        </w:r>
                      </w:p>
                      <w:p w:rsidR="00DF78AD" w:rsidRPr="004043EA" w:rsidRDefault="00DF78AD" w:rsidP="00F879FA">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Pr>
                            <w:rFonts w:ascii="Univers" w:hAnsi="Univers"/>
                            <w:szCs w:val="18"/>
                          </w:rPr>
                        </w:r>
                        <w:r>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Wonen en bouwen</w:t>
                        </w:r>
                      </w:p>
                    </w:tc>
                  </w:tr>
                </w:tbl>
                <w:p w:rsidR="00DF78AD" w:rsidRDefault="00DF78AD" w:rsidP="00F879FA"/>
              </w:tc>
            </w:tr>
          </w:tbl>
          <w:p w:rsidR="00DF78AD" w:rsidRPr="00350B30" w:rsidRDefault="00DF78AD" w:rsidP="00F879FA">
            <w:pPr>
              <w:spacing w:beforeLines="40" w:before="96" w:afterLines="40" w:after="96"/>
              <w:rPr>
                <w:rFonts w:ascii="Univers" w:hAnsi="Univers"/>
                <w:sz w:val="20"/>
              </w:rPr>
            </w:pPr>
          </w:p>
        </w:tc>
      </w:tr>
    </w:tbl>
    <w:p w:rsidR="00DF78AD" w:rsidRDefault="00DF78AD" w:rsidP="00DF78AD"/>
    <w:p w:rsidR="00DF78AD" w:rsidRDefault="00DF78AD" w:rsidP="00DF78AD">
      <w:r>
        <w:t>Onderwerp: Onderzoeken ruimtelijke ordening</w:t>
      </w:r>
      <w:r>
        <w:tab/>
      </w:r>
    </w:p>
    <w:p w:rsidR="00DF78AD" w:rsidRDefault="00DF78AD" w:rsidP="00DF78AD"/>
    <w:p w:rsidR="00DF78AD" w:rsidRDefault="00DF78AD" w:rsidP="00DF78AD"/>
    <w:p w:rsidR="00DF78AD" w:rsidRDefault="00DF78AD" w:rsidP="00DF78AD">
      <w:r>
        <w:t>Betreft :Fcl/Ecl</w:t>
      </w:r>
      <w:r>
        <w:tab/>
        <w:t xml:space="preserve"> 48100110-33799</w:t>
      </w:r>
    </w:p>
    <w:p w:rsidR="00DF78AD" w:rsidRDefault="00DF78AD" w:rsidP="00DF78AD"/>
    <w:p w:rsidR="00DF78AD" w:rsidRDefault="00DF78AD" w:rsidP="00DF78AD">
      <w:r>
        <w:t>Oorzaak afwijking:</w:t>
      </w:r>
    </w:p>
    <w:p w:rsidR="00DF78AD" w:rsidRDefault="00DF78AD" w:rsidP="00DF78AD">
      <w:r>
        <w:t>In de Programmabegroting 2020 is een bedrag van € 100.000,- beschikbaar gesteld met als omschrijving “Algemeen budget voor ruimtelijke ordening”. De provincie heeft in haar rol als toezichthouder op de herindeling conform de wet arhi dit budget als niet akkoord verklaard. Daarop is deze geschrapt in de begrotingsnotitie 2021 (besluitvorming raad 25 juni 2020) en is de begroting hierop aangepast. In de periode tussen januari en juni waren inmiddels een aantal werkzaamheden gestart die uit deze middelen betaald zouden worden. Nu het budget geschrapt is moet elke aangegane verplichting gemeld worden in deze afwijkingenrapportage. Het gaat om een drietal verplichtingen/uitgaven te weten:</w:t>
      </w:r>
    </w:p>
    <w:p w:rsidR="00DF78AD" w:rsidRDefault="00DF78AD" w:rsidP="00DF78AD">
      <w:pPr>
        <w:pStyle w:val="Lijstalinea"/>
        <w:numPr>
          <w:ilvl w:val="0"/>
          <w:numId w:val="2"/>
        </w:numPr>
      </w:pPr>
      <w:r>
        <w:t xml:space="preserve">In het kader van parkeren in het centrum zijn er advieskosten ( € 5.000) gemaakt voor het inwinnen van externe juridische adviezen, ook in relatie tot nieuwe ontwikkelingen en initiatieven van derden.  </w:t>
      </w:r>
    </w:p>
    <w:p w:rsidR="00DF78AD" w:rsidRPr="00DB719F" w:rsidRDefault="00DF78AD" w:rsidP="00DF78AD">
      <w:pPr>
        <w:pStyle w:val="Lijstalinea"/>
        <w:numPr>
          <w:ilvl w:val="0"/>
          <w:numId w:val="2"/>
        </w:numPr>
        <w:rPr>
          <w:rFonts w:cs="Lucida Sans Unicode"/>
          <w:szCs w:val="18"/>
        </w:rPr>
      </w:pPr>
      <w:r>
        <w:t>Voor een paar toekomstige woningbouwlocaties is er sprake van aanwezige hindercirkels. Om te kijken of woningbouw gerealiseerd kan worden moet onderzocht worden op welke wijze de hindercirkels opgeheven kunnen worden en welke kosten daarmee gemoeid zijn. Er waren reeds verplichtingen ten bedrage van € 7.500,- aangegaan.</w:t>
      </w:r>
    </w:p>
    <w:p w:rsidR="00DF78AD" w:rsidRDefault="00DF78AD" w:rsidP="00DF78AD">
      <w:pPr>
        <w:pStyle w:val="Lijstalinea"/>
        <w:numPr>
          <w:ilvl w:val="0"/>
          <w:numId w:val="2"/>
        </w:numPr>
      </w:pPr>
      <w:r>
        <w:t>Voor Volkel moet worden onderzocht op welke manier woningbouw gerealiseerd kan worden. Er is uitgebreid onderzocht op welke manier en op welke locaties in Volkel woningbouw gerealiseerd kan worden. Voor een aantal locaties zijn inmiddels concrete plannen, maar onder andere verschillende eigendomsposities en milieukaders maken dat sprake is van complexe vraagstukken. De complexiteit van de vraagstukken heeft tot een grotere investering in tijd en hogere advieskosten geleidt dan vooraf ingeschat. Hiervoor is € 27.500 extra benodigd.</w:t>
      </w:r>
    </w:p>
    <w:p w:rsidR="00DF78AD" w:rsidRDefault="00DF78AD" w:rsidP="00DF78AD">
      <w:pPr>
        <w:pStyle w:val="Lijstalinea"/>
      </w:pPr>
      <w:r>
        <w:t>Het realiseren van woningen in de kern Volkel is opgenomen in het coalitieprogramma 2018-2022</w:t>
      </w:r>
    </w:p>
    <w:p w:rsidR="00DF78AD" w:rsidRDefault="00DF78AD" w:rsidP="00DF78AD">
      <w:r>
        <w:t xml:space="preserve"> </w:t>
      </w:r>
      <w:r w:rsidRPr="002A0719">
        <w:rPr>
          <w:b/>
        </w:rPr>
        <w:t>Incidenteel</w:t>
      </w:r>
      <w:r>
        <w:t xml:space="preserve"> / structureel UITGAVEN</w:t>
      </w:r>
    </w:p>
    <w:p w:rsidR="00DF78AD" w:rsidRPr="005D23D7" w:rsidRDefault="00DF78AD" w:rsidP="00DF78AD">
      <w:pPr>
        <w:rPr>
          <w:b/>
        </w:rPr>
      </w:pPr>
      <w:r w:rsidRPr="005D23D7">
        <w:rPr>
          <w:b/>
        </w:rPr>
        <w:t>(in euro’s)</w:t>
      </w:r>
    </w:p>
    <w:tbl>
      <w:tblPr>
        <w:tblStyle w:val="Tabelraster4"/>
        <w:tblW w:w="0" w:type="auto"/>
        <w:tblLook w:val="04A0" w:firstRow="1" w:lastRow="0" w:firstColumn="1" w:lastColumn="0" w:noHBand="0" w:noVBand="1"/>
      </w:tblPr>
      <w:tblGrid>
        <w:gridCol w:w="1812"/>
        <w:gridCol w:w="1807"/>
        <w:gridCol w:w="1807"/>
        <w:gridCol w:w="1807"/>
        <w:gridCol w:w="1808"/>
      </w:tblGrid>
      <w:tr w:rsidR="00DF78AD" w:rsidTr="00F879FA">
        <w:trPr>
          <w:cnfStyle w:val="100000000000" w:firstRow="1" w:lastRow="0" w:firstColumn="0" w:lastColumn="0" w:oddVBand="0" w:evenVBand="0" w:oddHBand="0" w:evenHBand="0" w:firstRowFirstColumn="0" w:firstRowLastColumn="0" w:lastRowFirstColumn="0" w:lastRowLastColumn="0"/>
        </w:trPr>
        <w:tc>
          <w:tcPr>
            <w:tcW w:w="1842" w:type="dxa"/>
          </w:tcPr>
          <w:p w:rsidR="00DF78AD" w:rsidRPr="005D23D7" w:rsidRDefault="00DF78AD" w:rsidP="00F879FA">
            <w:pPr>
              <w:jc w:val="center"/>
              <w:rPr>
                <w:b/>
              </w:rPr>
            </w:pPr>
            <w:r w:rsidRPr="005D23D7">
              <w:rPr>
                <w:b/>
              </w:rPr>
              <w:t>20</w:t>
            </w:r>
            <w:r>
              <w:rPr>
                <w:b/>
              </w:rPr>
              <w:t>20</w:t>
            </w:r>
          </w:p>
        </w:tc>
        <w:tc>
          <w:tcPr>
            <w:tcW w:w="1842" w:type="dxa"/>
          </w:tcPr>
          <w:p w:rsidR="00DF78AD" w:rsidRPr="005D23D7" w:rsidRDefault="00DF78AD" w:rsidP="00F879FA">
            <w:pPr>
              <w:jc w:val="center"/>
              <w:rPr>
                <w:b/>
              </w:rPr>
            </w:pPr>
            <w:r w:rsidRPr="005D23D7">
              <w:rPr>
                <w:b/>
              </w:rPr>
              <w:t>20</w:t>
            </w:r>
            <w:r>
              <w:rPr>
                <w:b/>
              </w:rPr>
              <w:t>21</w:t>
            </w:r>
          </w:p>
        </w:tc>
        <w:tc>
          <w:tcPr>
            <w:tcW w:w="1842" w:type="dxa"/>
          </w:tcPr>
          <w:p w:rsidR="00DF78AD" w:rsidRPr="005D23D7" w:rsidRDefault="00DF78AD" w:rsidP="00F879FA">
            <w:pPr>
              <w:jc w:val="center"/>
              <w:rPr>
                <w:b/>
              </w:rPr>
            </w:pPr>
            <w:r w:rsidRPr="005D23D7">
              <w:rPr>
                <w:b/>
              </w:rPr>
              <w:t>202</w:t>
            </w:r>
            <w:r>
              <w:rPr>
                <w:b/>
              </w:rPr>
              <w:t>2</w:t>
            </w:r>
          </w:p>
        </w:tc>
        <w:tc>
          <w:tcPr>
            <w:tcW w:w="1842" w:type="dxa"/>
          </w:tcPr>
          <w:p w:rsidR="00DF78AD" w:rsidRPr="005D23D7" w:rsidRDefault="00DF78AD" w:rsidP="00F879FA">
            <w:pPr>
              <w:jc w:val="center"/>
              <w:rPr>
                <w:b/>
              </w:rPr>
            </w:pPr>
            <w:r w:rsidRPr="005D23D7">
              <w:rPr>
                <w:b/>
              </w:rPr>
              <w:t>202</w:t>
            </w:r>
            <w:r>
              <w:rPr>
                <w:b/>
              </w:rPr>
              <w:t>3</w:t>
            </w:r>
          </w:p>
        </w:tc>
        <w:tc>
          <w:tcPr>
            <w:tcW w:w="1843" w:type="dxa"/>
          </w:tcPr>
          <w:p w:rsidR="00DF78AD" w:rsidRPr="005D23D7" w:rsidRDefault="00DF78AD" w:rsidP="00F879FA">
            <w:pPr>
              <w:jc w:val="center"/>
              <w:rPr>
                <w:b/>
              </w:rPr>
            </w:pPr>
            <w:r w:rsidRPr="005D23D7">
              <w:rPr>
                <w:b/>
              </w:rPr>
              <w:t>202</w:t>
            </w:r>
            <w:r>
              <w:rPr>
                <w:b/>
              </w:rPr>
              <w:t>4</w:t>
            </w:r>
          </w:p>
        </w:tc>
      </w:tr>
      <w:tr w:rsidR="00DF78AD" w:rsidTr="00F879FA">
        <w:tc>
          <w:tcPr>
            <w:tcW w:w="1842" w:type="dxa"/>
          </w:tcPr>
          <w:p w:rsidR="00DF78AD" w:rsidRDefault="00DF78AD" w:rsidP="00F879FA">
            <w:pPr>
              <w:jc w:val="right"/>
            </w:pPr>
            <w:r>
              <w:t>40.000 N</w:t>
            </w:r>
          </w:p>
        </w:tc>
        <w:tc>
          <w:tcPr>
            <w:tcW w:w="1842" w:type="dxa"/>
          </w:tcPr>
          <w:p w:rsidR="00DF78AD" w:rsidRDefault="00DF78AD" w:rsidP="00F879FA">
            <w:pPr>
              <w:jc w:val="right"/>
            </w:pPr>
          </w:p>
        </w:tc>
        <w:tc>
          <w:tcPr>
            <w:tcW w:w="1842" w:type="dxa"/>
          </w:tcPr>
          <w:p w:rsidR="00DF78AD" w:rsidRDefault="00DF78AD" w:rsidP="00F879FA">
            <w:pPr>
              <w:jc w:val="right"/>
            </w:pPr>
          </w:p>
        </w:tc>
        <w:tc>
          <w:tcPr>
            <w:tcW w:w="1842" w:type="dxa"/>
          </w:tcPr>
          <w:p w:rsidR="00DF78AD" w:rsidRDefault="00DF78AD" w:rsidP="00F879FA">
            <w:pPr>
              <w:jc w:val="right"/>
            </w:pPr>
          </w:p>
        </w:tc>
        <w:tc>
          <w:tcPr>
            <w:tcW w:w="1843" w:type="dxa"/>
          </w:tcPr>
          <w:p w:rsidR="00DF78AD" w:rsidRDefault="00DF78AD" w:rsidP="00F879FA">
            <w:pPr>
              <w:jc w:val="right"/>
            </w:pPr>
          </w:p>
        </w:tc>
      </w:tr>
      <w:tr w:rsidR="00DF78AD" w:rsidTr="00F879FA">
        <w:tc>
          <w:tcPr>
            <w:tcW w:w="1842" w:type="dxa"/>
          </w:tcPr>
          <w:p w:rsidR="00DF78AD" w:rsidRDefault="00DF78AD" w:rsidP="00F879FA">
            <w:pPr>
              <w:jc w:val="right"/>
            </w:pPr>
          </w:p>
        </w:tc>
        <w:tc>
          <w:tcPr>
            <w:tcW w:w="1842" w:type="dxa"/>
          </w:tcPr>
          <w:p w:rsidR="00DF78AD" w:rsidRDefault="00DF78AD" w:rsidP="00F879FA">
            <w:pPr>
              <w:jc w:val="right"/>
            </w:pPr>
          </w:p>
        </w:tc>
        <w:tc>
          <w:tcPr>
            <w:tcW w:w="1842" w:type="dxa"/>
          </w:tcPr>
          <w:p w:rsidR="00DF78AD" w:rsidRDefault="00DF78AD" w:rsidP="00F879FA">
            <w:pPr>
              <w:jc w:val="right"/>
            </w:pPr>
          </w:p>
        </w:tc>
        <w:tc>
          <w:tcPr>
            <w:tcW w:w="1842" w:type="dxa"/>
          </w:tcPr>
          <w:p w:rsidR="00DF78AD" w:rsidRDefault="00DF78AD" w:rsidP="00F879FA">
            <w:pPr>
              <w:jc w:val="right"/>
            </w:pPr>
          </w:p>
        </w:tc>
        <w:tc>
          <w:tcPr>
            <w:tcW w:w="1843" w:type="dxa"/>
          </w:tcPr>
          <w:p w:rsidR="00DF78AD" w:rsidRDefault="00DF78AD" w:rsidP="00F879FA">
            <w:pPr>
              <w:jc w:val="right"/>
            </w:pPr>
          </w:p>
        </w:tc>
      </w:tr>
      <w:tr w:rsidR="00DF78AD" w:rsidTr="00F879FA">
        <w:tc>
          <w:tcPr>
            <w:tcW w:w="1842" w:type="dxa"/>
          </w:tcPr>
          <w:p w:rsidR="00DF78AD" w:rsidRDefault="00DF78AD" w:rsidP="00F879FA">
            <w:pPr>
              <w:jc w:val="right"/>
            </w:pPr>
          </w:p>
        </w:tc>
        <w:tc>
          <w:tcPr>
            <w:tcW w:w="1842" w:type="dxa"/>
          </w:tcPr>
          <w:p w:rsidR="00DF78AD" w:rsidRDefault="00DF78AD" w:rsidP="00F879FA">
            <w:pPr>
              <w:jc w:val="right"/>
            </w:pPr>
          </w:p>
        </w:tc>
        <w:tc>
          <w:tcPr>
            <w:tcW w:w="1842" w:type="dxa"/>
          </w:tcPr>
          <w:p w:rsidR="00DF78AD" w:rsidRDefault="00DF78AD" w:rsidP="00F879FA">
            <w:pPr>
              <w:jc w:val="right"/>
            </w:pPr>
          </w:p>
        </w:tc>
        <w:tc>
          <w:tcPr>
            <w:tcW w:w="1842" w:type="dxa"/>
          </w:tcPr>
          <w:p w:rsidR="00DF78AD" w:rsidRDefault="00DF78AD" w:rsidP="00F879FA">
            <w:pPr>
              <w:jc w:val="right"/>
            </w:pPr>
          </w:p>
        </w:tc>
        <w:tc>
          <w:tcPr>
            <w:tcW w:w="1843" w:type="dxa"/>
          </w:tcPr>
          <w:p w:rsidR="00DF78AD" w:rsidRDefault="00DF78AD" w:rsidP="00F879FA">
            <w:pPr>
              <w:jc w:val="right"/>
            </w:pPr>
          </w:p>
        </w:tc>
      </w:tr>
    </w:tbl>
    <w:p w:rsidR="00DF78AD" w:rsidRDefault="00DF78AD" w:rsidP="00DF78AD"/>
    <w:p w:rsidR="00DF78AD" w:rsidRDefault="00DF78AD" w:rsidP="00DF78AD">
      <w:r w:rsidRPr="000104F0">
        <w:t xml:space="preserve">Incidenteel </w:t>
      </w:r>
      <w:r>
        <w:t>/ structureel INKOMSTEN</w:t>
      </w:r>
    </w:p>
    <w:p w:rsidR="00DF78AD" w:rsidRPr="005D23D7" w:rsidRDefault="00DF78AD" w:rsidP="00DF78AD">
      <w:pPr>
        <w:rPr>
          <w:b/>
        </w:rPr>
      </w:pPr>
      <w:r w:rsidRPr="005D23D7">
        <w:rPr>
          <w:b/>
        </w:rPr>
        <w:lastRenderedPageBreak/>
        <w:t>(in euro’s)</w:t>
      </w:r>
    </w:p>
    <w:tbl>
      <w:tblPr>
        <w:tblStyle w:val="Tabelraster4"/>
        <w:tblW w:w="0" w:type="auto"/>
        <w:tblLook w:val="04A0" w:firstRow="1" w:lastRow="0" w:firstColumn="1" w:lastColumn="0" w:noHBand="0" w:noVBand="1"/>
      </w:tblPr>
      <w:tblGrid>
        <w:gridCol w:w="1808"/>
        <w:gridCol w:w="1808"/>
        <w:gridCol w:w="1808"/>
        <w:gridCol w:w="1808"/>
        <w:gridCol w:w="1809"/>
      </w:tblGrid>
      <w:tr w:rsidR="00DF78AD" w:rsidTr="00F879FA">
        <w:trPr>
          <w:cnfStyle w:val="100000000000" w:firstRow="1" w:lastRow="0" w:firstColumn="0" w:lastColumn="0" w:oddVBand="0" w:evenVBand="0" w:oddHBand="0" w:evenHBand="0" w:firstRowFirstColumn="0" w:firstRowLastColumn="0" w:lastRowFirstColumn="0" w:lastRowLastColumn="0"/>
        </w:trPr>
        <w:tc>
          <w:tcPr>
            <w:tcW w:w="1808" w:type="dxa"/>
          </w:tcPr>
          <w:p w:rsidR="00DF78AD" w:rsidRPr="005D23D7" w:rsidRDefault="00DF78AD" w:rsidP="00F879FA">
            <w:pPr>
              <w:jc w:val="center"/>
              <w:rPr>
                <w:b/>
              </w:rPr>
            </w:pPr>
            <w:r>
              <w:rPr>
                <w:b/>
              </w:rPr>
              <w:t>2020</w:t>
            </w:r>
          </w:p>
        </w:tc>
        <w:tc>
          <w:tcPr>
            <w:tcW w:w="1808" w:type="dxa"/>
          </w:tcPr>
          <w:p w:rsidR="00DF78AD" w:rsidRPr="005D23D7" w:rsidRDefault="00DF78AD" w:rsidP="00F879FA">
            <w:pPr>
              <w:jc w:val="center"/>
              <w:rPr>
                <w:b/>
              </w:rPr>
            </w:pPr>
            <w:r w:rsidRPr="005D23D7">
              <w:rPr>
                <w:b/>
              </w:rPr>
              <w:t>20</w:t>
            </w:r>
            <w:r>
              <w:rPr>
                <w:b/>
              </w:rPr>
              <w:t>21</w:t>
            </w:r>
          </w:p>
        </w:tc>
        <w:tc>
          <w:tcPr>
            <w:tcW w:w="1808" w:type="dxa"/>
          </w:tcPr>
          <w:p w:rsidR="00DF78AD" w:rsidRPr="005D23D7" w:rsidRDefault="00DF78AD" w:rsidP="00F879FA">
            <w:pPr>
              <w:jc w:val="center"/>
              <w:rPr>
                <w:b/>
              </w:rPr>
            </w:pPr>
            <w:r w:rsidRPr="005D23D7">
              <w:rPr>
                <w:b/>
              </w:rPr>
              <w:t>202</w:t>
            </w:r>
            <w:r>
              <w:rPr>
                <w:b/>
              </w:rPr>
              <w:t>2</w:t>
            </w:r>
          </w:p>
        </w:tc>
        <w:tc>
          <w:tcPr>
            <w:tcW w:w="1808" w:type="dxa"/>
          </w:tcPr>
          <w:p w:rsidR="00DF78AD" w:rsidRPr="005D23D7" w:rsidRDefault="00DF78AD" w:rsidP="00F879FA">
            <w:pPr>
              <w:jc w:val="center"/>
              <w:rPr>
                <w:b/>
              </w:rPr>
            </w:pPr>
            <w:r w:rsidRPr="005D23D7">
              <w:rPr>
                <w:b/>
              </w:rPr>
              <w:t>202</w:t>
            </w:r>
            <w:r>
              <w:rPr>
                <w:b/>
              </w:rPr>
              <w:t>3</w:t>
            </w:r>
          </w:p>
        </w:tc>
        <w:tc>
          <w:tcPr>
            <w:tcW w:w="1809" w:type="dxa"/>
          </w:tcPr>
          <w:p w:rsidR="00DF78AD" w:rsidRPr="005D23D7" w:rsidRDefault="00DF78AD" w:rsidP="00F879FA">
            <w:pPr>
              <w:jc w:val="center"/>
              <w:rPr>
                <w:b/>
              </w:rPr>
            </w:pPr>
            <w:r w:rsidRPr="005D23D7">
              <w:rPr>
                <w:b/>
              </w:rPr>
              <w:t>202</w:t>
            </w:r>
            <w:r>
              <w:rPr>
                <w:b/>
              </w:rPr>
              <w:t>4</w:t>
            </w:r>
          </w:p>
        </w:tc>
      </w:tr>
      <w:tr w:rsidR="00DF78AD" w:rsidTr="00F879FA">
        <w:tc>
          <w:tcPr>
            <w:tcW w:w="1808" w:type="dxa"/>
          </w:tcPr>
          <w:p w:rsidR="00DF78AD" w:rsidRDefault="00DF78AD" w:rsidP="00F879FA">
            <w:pPr>
              <w:jc w:val="right"/>
            </w:pPr>
          </w:p>
        </w:tc>
        <w:tc>
          <w:tcPr>
            <w:tcW w:w="1808" w:type="dxa"/>
          </w:tcPr>
          <w:p w:rsidR="00DF78AD" w:rsidRDefault="00DF78AD" w:rsidP="00F879FA">
            <w:pPr>
              <w:jc w:val="right"/>
            </w:pPr>
          </w:p>
        </w:tc>
        <w:tc>
          <w:tcPr>
            <w:tcW w:w="1808" w:type="dxa"/>
          </w:tcPr>
          <w:p w:rsidR="00DF78AD" w:rsidRDefault="00DF78AD" w:rsidP="00F879FA">
            <w:pPr>
              <w:jc w:val="right"/>
            </w:pPr>
          </w:p>
        </w:tc>
        <w:tc>
          <w:tcPr>
            <w:tcW w:w="1808" w:type="dxa"/>
          </w:tcPr>
          <w:p w:rsidR="00DF78AD" w:rsidRDefault="00DF78AD" w:rsidP="00F879FA">
            <w:pPr>
              <w:jc w:val="right"/>
            </w:pPr>
          </w:p>
        </w:tc>
        <w:tc>
          <w:tcPr>
            <w:tcW w:w="1809" w:type="dxa"/>
          </w:tcPr>
          <w:p w:rsidR="00DF78AD" w:rsidRDefault="00DF78AD" w:rsidP="00F879FA">
            <w:pPr>
              <w:jc w:val="right"/>
            </w:pPr>
          </w:p>
        </w:tc>
      </w:tr>
      <w:tr w:rsidR="00DF78AD" w:rsidTr="00F879FA">
        <w:tc>
          <w:tcPr>
            <w:tcW w:w="1808" w:type="dxa"/>
          </w:tcPr>
          <w:p w:rsidR="00DF78AD" w:rsidRDefault="00DF78AD" w:rsidP="00F879FA">
            <w:pPr>
              <w:jc w:val="right"/>
            </w:pPr>
          </w:p>
        </w:tc>
        <w:tc>
          <w:tcPr>
            <w:tcW w:w="1808" w:type="dxa"/>
          </w:tcPr>
          <w:p w:rsidR="00DF78AD" w:rsidRDefault="00DF78AD" w:rsidP="00F879FA">
            <w:pPr>
              <w:jc w:val="right"/>
            </w:pPr>
          </w:p>
        </w:tc>
        <w:tc>
          <w:tcPr>
            <w:tcW w:w="1808" w:type="dxa"/>
          </w:tcPr>
          <w:p w:rsidR="00DF78AD" w:rsidRDefault="00DF78AD" w:rsidP="00F879FA">
            <w:pPr>
              <w:jc w:val="right"/>
            </w:pPr>
          </w:p>
        </w:tc>
        <w:tc>
          <w:tcPr>
            <w:tcW w:w="1808" w:type="dxa"/>
          </w:tcPr>
          <w:p w:rsidR="00DF78AD" w:rsidRDefault="00DF78AD" w:rsidP="00F879FA">
            <w:pPr>
              <w:jc w:val="right"/>
            </w:pPr>
          </w:p>
        </w:tc>
        <w:tc>
          <w:tcPr>
            <w:tcW w:w="1809" w:type="dxa"/>
          </w:tcPr>
          <w:p w:rsidR="00DF78AD" w:rsidRDefault="00DF78AD" w:rsidP="00F879FA">
            <w:pPr>
              <w:jc w:val="right"/>
            </w:pPr>
          </w:p>
        </w:tc>
      </w:tr>
    </w:tbl>
    <w:p w:rsidR="006E36F4" w:rsidRPr="009454AD" w:rsidRDefault="006E36F4" w:rsidP="009454AD">
      <w:bookmarkStart w:id="0" w:name="_GoBack"/>
      <w:bookmarkEnd w:id="0"/>
    </w:p>
    <w:sectPr w:rsidR="006E36F4" w:rsidRPr="009454AD">
      <w:pgSz w:w="11906" w:h="16838"/>
      <w:pgMar w:top="1701" w:right="1276" w:bottom="1134" w:left="155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AD" w:rsidRDefault="00DF78AD">
      <w:r>
        <w:separator/>
      </w:r>
    </w:p>
  </w:endnote>
  <w:endnote w:type="continuationSeparator" w:id="0">
    <w:p w:rsidR="00DF78AD" w:rsidRDefault="00DF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AD" w:rsidRDefault="00DF78AD">
      <w:r>
        <w:separator/>
      </w:r>
    </w:p>
  </w:footnote>
  <w:footnote w:type="continuationSeparator" w:id="0">
    <w:p w:rsidR="00DF78AD" w:rsidRDefault="00DF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2EF9"/>
    <w:multiLevelType w:val="multilevel"/>
    <w:tmpl w:val="6BF8802A"/>
    <w:lvl w:ilvl="0">
      <w:start w:val="1"/>
      <w:numFmt w:val="decimal"/>
      <w:pStyle w:val="Opsomm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6776E4D"/>
    <w:multiLevelType w:val="hybridMultilevel"/>
    <w:tmpl w:val="7D9A1D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AD"/>
    <w:rsid w:val="00003C58"/>
    <w:rsid w:val="00004E74"/>
    <w:rsid w:val="00005EA7"/>
    <w:rsid w:val="00011319"/>
    <w:rsid w:val="00015E29"/>
    <w:rsid w:val="000164D6"/>
    <w:rsid w:val="000176F1"/>
    <w:rsid w:val="000205B3"/>
    <w:rsid w:val="00021F96"/>
    <w:rsid w:val="00023022"/>
    <w:rsid w:val="000231B6"/>
    <w:rsid w:val="00023C20"/>
    <w:rsid w:val="00025798"/>
    <w:rsid w:val="0003060F"/>
    <w:rsid w:val="00031858"/>
    <w:rsid w:val="000323A8"/>
    <w:rsid w:val="000332E7"/>
    <w:rsid w:val="00033EE8"/>
    <w:rsid w:val="000363A6"/>
    <w:rsid w:val="00040B05"/>
    <w:rsid w:val="00042004"/>
    <w:rsid w:val="00044904"/>
    <w:rsid w:val="000461BD"/>
    <w:rsid w:val="00051AB1"/>
    <w:rsid w:val="000526E6"/>
    <w:rsid w:val="00055E05"/>
    <w:rsid w:val="000564D4"/>
    <w:rsid w:val="00064A72"/>
    <w:rsid w:val="000750CF"/>
    <w:rsid w:val="000757BA"/>
    <w:rsid w:val="00083234"/>
    <w:rsid w:val="00084C0A"/>
    <w:rsid w:val="00086B59"/>
    <w:rsid w:val="00087546"/>
    <w:rsid w:val="0009444E"/>
    <w:rsid w:val="00094731"/>
    <w:rsid w:val="000A0F19"/>
    <w:rsid w:val="000A182C"/>
    <w:rsid w:val="000B420F"/>
    <w:rsid w:val="000B53A3"/>
    <w:rsid w:val="000B55DA"/>
    <w:rsid w:val="000B657F"/>
    <w:rsid w:val="000C1B27"/>
    <w:rsid w:val="000C4C7D"/>
    <w:rsid w:val="000C751C"/>
    <w:rsid w:val="000D067B"/>
    <w:rsid w:val="000E0442"/>
    <w:rsid w:val="000E045A"/>
    <w:rsid w:val="000E17A9"/>
    <w:rsid w:val="000E1B41"/>
    <w:rsid w:val="000E387A"/>
    <w:rsid w:val="000E3928"/>
    <w:rsid w:val="000E4C27"/>
    <w:rsid w:val="000F2FD5"/>
    <w:rsid w:val="000F509C"/>
    <w:rsid w:val="000F74EA"/>
    <w:rsid w:val="000F76A6"/>
    <w:rsid w:val="00101E9D"/>
    <w:rsid w:val="00102862"/>
    <w:rsid w:val="00103E3B"/>
    <w:rsid w:val="00104CB5"/>
    <w:rsid w:val="00107816"/>
    <w:rsid w:val="00114A71"/>
    <w:rsid w:val="00115060"/>
    <w:rsid w:val="00117616"/>
    <w:rsid w:val="00120A65"/>
    <w:rsid w:val="001254E4"/>
    <w:rsid w:val="00126B69"/>
    <w:rsid w:val="0014649D"/>
    <w:rsid w:val="0015260C"/>
    <w:rsid w:val="00156610"/>
    <w:rsid w:val="0016021D"/>
    <w:rsid w:val="00161384"/>
    <w:rsid w:val="0016255D"/>
    <w:rsid w:val="00172971"/>
    <w:rsid w:val="00180BEE"/>
    <w:rsid w:val="00182545"/>
    <w:rsid w:val="00184BD9"/>
    <w:rsid w:val="0018539F"/>
    <w:rsid w:val="0018683C"/>
    <w:rsid w:val="001901AF"/>
    <w:rsid w:val="0019070A"/>
    <w:rsid w:val="00193922"/>
    <w:rsid w:val="00193CE6"/>
    <w:rsid w:val="00196A89"/>
    <w:rsid w:val="00197A1D"/>
    <w:rsid w:val="001A3BD5"/>
    <w:rsid w:val="001A5742"/>
    <w:rsid w:val="001B0F51"/>
    <w:rsid w:val="001B139F"/>
    <w:rsid w:val="001B2097"/>
    <w:rsid w:val="001B2616"/>
    <w:rsid w:val="001B6B51"/>
    <w:rsid w:val="001C486B"/>
    <w:rsid w:val="001D0DB6"/>
    <w:rsid w:val="001D0EF9"/>
    <w:rsid w:val="001D1984"/>
    <w:rsid w:val="001D2FED"/>
    <w:rsid w:val="001D3545"/>
    <w:rsid w:val="001E2FA3"/>
    <w:rsid w:val="001E3452"/>
    <w:rsid w:val="001F00B0"/>
    <w:rsid w:val="001F1335"/>
    <w:rsid w:val="001F2CBD"/>
    <w:rsid w:val="00201456"/>
    <w:rsid w:val="00201F3E"/>
    <w:rsid w:val="00207B11"/>
    <w:rsid w:val="00214B33"/>
    <w:rsid w:val="002201BF"/>
    <w:rsid w:val="00222467"/>
    <w:rsid w:val="002241BA"/>
    <w:rsid w:val="00226983"/>
    <w:rsid w:val="00227892"/>
    <w:rsid w:val="00234E2A"/>
    <w:rsid w:val="0023602F"/>
    <w:rsid w:val="002362E1"/>
    <w:rsid w:val="0024142F"/>
    <w:rsid w:val="00243020"/>
    <w:rsid w:val="002474F3"/>
    <w:rsid w:val="00252E1A"/>
    <w:rsid w:val="0025435B"/>
    <w:rsid w:val="0025639A"/>
    <w:rsid w:val="00256E4E"/>
    <w:rsid w:val="00257637"/>
    <w:rsid w:val="00262C07"/>
    <w:rsid w:val="002643F2"/>
    <w:rsid w:val="0026477D"/>
    <w:rsid w:val="0026484E"/>
    <w:rsid w:val="002717F8"/>
    <w:rsid w:val="00275956"/>
    <w:rsid w:val="0028370D"/>
    <w:rsid w:val="002847D9"/>
    <w:rsid w:val="002854AD"/>
    <w:rsid w:val="002856DA"/>
    <w:rsid w:val="00285B99"/>
    <w:rsid w:val="00286507"/>
    <w:rsid w:val="0028731F"/>
    <w:rsid w:val="002A0049"/>
    <w:rsid w:val="002A051E"/>
    <w:rsid w:val="002A4D63"/>
    <w:rsid w:val="002A610D"/>
    <w:rsid w:val="002A6CB0"/>
    <w:rsid w:val="002B215D"/>
    <w:rsid w:val="002B32EE"/>
    <w:rsid w:val="002B3B89"/>
    <w:rsid w:val="002B3E9A"/>
    <w:rsid w:val="002C5E94"/>
    <w:rsid w:val="002C6D34"/>
    <w:rsid w:val="002D17F4"/>
    <w:rsid w:val="002D691C"/>
    <w:rsid w:val="002D783D"/>
    <w:rsid w:val="002E0306"/>
    <w:rsid w:val="002E0C85"/>
    <w:rsid w:val="002E3084"/>
    <w:rsid w:val="002E3AC4"/>
    <w:rsid w:val="002E52B2"/>
    <w:rsid w:val="002F0A42"/>
    <w:rsid w:val="002F3B14"/>
    <w:rsid w:val="002F56B7"/>
    <w:rsid w:val="002F6F1B"/>
    <w:rsid w:val="00301077"/>
    <w:rsid w:val="00310700"/>
    <w:rsid w:val="00312D1B"/>
    <w:rsid w:val="0032182D"/>
    <w:rsid w:val="00322339"/>
    <w:rsid w:val="003227EF"/>
    <w:rsid w:val="00322F1E"/>
    <w:rsid w:val="00323CE4"/>
    <w:rsid w:val="003251A5"/>
    <w:rsid w:val="003257E3"/>
    <w:rsid w:val="00326B8E"/>
    <w:rsid w:val="00326EE7"/>
    <w:rsid w:val="00333941"/>
    <w:rsid w:val="00333C13"/>
    <w:rsid w:val="003356A3"/>
    <w:rsid w:val="00342B71"/>
    <w:rsid w:val="00343127"/>
    <w:rsid w:val="003539CB"/>
    <w:rsid w:val="00360AE0"/>
    <w:rsid w:val="0036148B"/>
    <w:rsid w:val="00363B4A"/>
    <w:rsid w:val="003713FD"/>
    <w:rsid w:val="003720E9"/>
    <w:rsid w:val="00376C40"/>
    <w:rsid w:val="00380F58"/>
    <w:rsid w:val="00383E0C"/>
    <w:rsid w:val="00391179"/>
    <w:rsid w:val="00392CAA"/>
    <w:rsid w:val="003A2C34"/>
    <w:rsid w:val="003B1FFB"/>
    <w:rsid w:val="003B2A5A"/>
    <w:rsid w:val="003B6D1C"/>
    <w:rsid w:val="003B7519"/>
    <w:rsid w:val="003C19CE"/>
    <w:rsid w:val="003C5D9B"/>
    <w:rsid w:val="003D13AD"/>
    <w:rsid w:val="003D1C50"/>
    <w:rsid w:val="003D2F36"/>
    <w:rsid w:val="003D3E11"/>
    <w:rsid w:val="003E11CF"/>
    <w:rsid w:val="003E1B1D"/>
    <w:rsid w:val="003F4761"/>
    <w:rsid w:val="003F4F79"/>
    <w:rsid w:val="003F5D7B"/>
    <w:rsid w:val="003F6F21"/>
    <w:rsid w:val="00401745"/>
    <w:rsid w:val="00403236"/>
    <w:rsid w:val="00414815"/>
    <w:rsid w:val="00414D3C"/>
    <w:rsid w:val="0043324F"/>
    <w:rsid w:val="00435E95"/>
    <w:rsid w:val="004379A4"/>
    <w:rsid w:val="0044430D"/>
    <w:rsid w:val="00445E1A"/>
    <w:rsid w:val="004519C9"/>
    <w:rsid w:val="00452BF9"/>
    <w:rsid w:val="00452CFE"/>
    <w:rsid w:val="0045317E"/>
    <w:rsid w:val="004559AE"/>
    <w:rsid w:val="00456E13"/>
    <w:rsid w:val="0045728F"/>
    <w:rsid w:val="00465B1B"/>
    <w:rsid w:val="00466637"/>
    <w:rsid w:val="00467355"/>
    <w:rsid w:val="00471E6A"/>
    <w:rsid w:val="00474C07"/>
    <w:rsid w:val="00475801"/>
    <w:rsid w:val="0047795B"/>
    <w:rsid w:val="00482390"/>
    <w:rsid w:val="00483B67"/>
    <w:rsid w:val="0048492D"/>
    <w:rsid w:val="00490BDF"/>
    <w:rsid w:val="004947C9"/>
    <w:rsid w:val="00497DA0"/>
    <w:rsid w:val="004A0244"/>
    <w:rsid w:val="004A3E37"/>
    <w:rsid w:val="004A4596"/>
    <w:rsid w:val="004A754F"/>
    <w:rsid w:val="004B095E"/>
    <w:rsid w:val="004C12F8"/>
    <w:rsid w:val="004C4946"/>
    <w:rsid w:val="004C5151"/>
    <w:rsid w:val="004C7EE6"/>
    <w:rsid w:val="004D56CC"/>
    <w:rsid w:val="004D6A6E"/>
    <w:rsid w:val="004D6E99"/>
    <w:rsid w:val="004E29A1"/>
    <w:rsid w:val="004E327C"/>
    <w:rsid w:val="004E5084"/>
    <w:rsid w:val="004F02D2"/>
    <w:rsid w:val="004F1EFD"/>
    <w:rsid w:val="004F3244"/>
    <w:rsid w:val="005071BF"/>
    <w:rsid w:val="00514A6C"/>
    <w:rsid w:val="00515325"/>
    <w:rsid w:val="00515FFA"/>
    <w:rsid w:val="005203DC"/>
    <w:rsid w:val="0052063E"/>
    <w:rsid w:val="00523067"/>
    <w:rsid w:val="005238B8"/>
    <w:rsid w:val="00526800"/>
    <w:rsid w:val="005307DD"/>
    <w:rsid w:val="00531AAF"/>
    <w:rsid w:val="00532A40"/>
    <w:rsid w:val="00533E64"/>
    <w:rsid w:val="00534967"/>
    <w:rsid w:val="0053509F"/>
    <w:rsid w:val="005376D9"/>
    <w:rsid w:val="00540E3B"/>
    <w:rsid w:val="00541508"/>
    <w:rsid w:val="00550D44"/>
    <w:rsid w:val="005511B4"/>
    <w:rsid w:val="0055473A"/>
    <w:rsid w:val="005549D6"/>
    <w:rsid w:val="00554F20"/>
    <w:rsid w:val="00564013"/>
    <w:rsid w:val="005668BA"/>
    <w:rsid w:val="00566ACF"/>
    <w:rsid w:val="0056741E"/>
    <w:rsid w:val="00575F9B"/>
    <w:rsid w:val="0058053B"/>
    <w:rsid w:val="00583D22"/>
    <w:rsid w:val="00591F60"/>
    <w:rsid w:val="00594D8F"/>
    <w:rsid w:val="00596790"/>
    <w:rsid w:val="005A2FEC"/>
    <w:rsid w:val="005B683C"/>
    <w:rsid w:val="005C15ED"/>
    <w:rsid w:val="005C1CCF"/>
    <w:rsid w:val="005C2509"/>
    <w:rsid w:val="005C28AE"/>
    <w:rsid w:val="005C2D9C"/>
    <w:rsid w:val="005C4688"/>
    <w:rsid w:val="005C7BB6"/>
    <w:rsid w:val="005D3CE6"/>
    <w:rsid w:val="005D590F"/>
    <w:rsid w:val="005D5CDD"/>
    <w:rsid w:val="005D76A7"/>
    <w:rsid w:val="005E2577"/>
    <w:rsid w:val="005E2648"/>
    <w:rsid w:val="005E3639"/>
    <w:rsid w:val="005E3C9F"/>
    <w:rsid w:val="005E4F1B"/>
    <w:rsid w:val="005F01D9"/>
    <w:rsid w:val="005F156F"/>
    <w:rsid w:val="005F1720"/>
    <w:rsid w:val="005F3EBC"/>
    <w:rsid w:val="00600F1A"/>
    <w:rsid w:val="00606A19"/>
    <w:rsid w:val="00606BE7"/>
    <w:rsid w:val="006076A0"/>
    <w:rsid w:val="00610758"/>
    <w:rsid w:val="00610FE3"/>
    <w:rsid w:val="006112F6"/>
    <w:rsid w:val="00614347"/>
    <w:rsid w:val="00615FC5"/>
    <w:rsid w:val="00622714"/>
    <w:rsid w:val="00623943"/>
    <w:rsid w:val="006252A4"/>
    <w:rsid w:val="00626357"/>
    <w:rsid w:val="00631F6C"/>
    <w:rsid w:val="0063724D"/>
    <w:rsid w:val="00637899"/>
    <w:rsid w:val="00640574"/>
    <w:rsid w:val="00640D48"/>
    <w:rsid w:val="00642D81"/>
    <w:rsid w:val="00644546"/>
    <w:rsid w:val="0065799F"/>
    <w:rsid w:val="00660208"/>
    <w:rsid w:val="00663AF4"/>
    <w:rsid w:val="00664BFB"/>
    <w:rsid w:val="006717C7"/>
    <w:rsid w:val="006779A5"/>
    <w:rsid w:val="00677B06"/>
    <w:rsid w:val="006817FD"/>
    <w:rsid w:val="00682050"/>
    <w:rsid w:val="0068529F"/>
    <w:rsid w:val="00685B1E"/>
    <w:rsid w:val="00687B45"/>
    <w:rsid w:val="00691BDD"/>
    <w:rsid w:val="00697C14"/>
    <w:rsid w:val="006A64A6"/>
    <w:rsid w:val="006B2642"/>
    <w:rsid w:val="006B37BE"/>
    <w:rsid w:val="006B4092"/>
    <w:rsid w:val="006C1552"/>
    <w:rsid w:val="006D5449"/>
    <w:rsid w:val="006D5D00"/>
    <w:rsid w:val="006D6E15"/>
    <w:rsid w:val="006E1C62"/>
    <w:rsid w:val="006E2B05"/>
    <w:rsid w:val="006E36F4"/>
    <w:rsid w:val="006E60BE"/>
    <w:rsid w:val="006E7DCD"/>
    <w:rsid w:val="006F3D29"/>
    <w:rsid w:val="006F7842"/>
    <w:rsid w:val="00700DF2"/>
    <w:rsid w:val="00701277"/>
    <w:rsid w:val="00703F18"/>
    <w:rsid w:val="007045BF"/>
    <w:rsid w:val="007073D3"/>
    <w:rsid w:val="007117AB"/>
    <w:rsid w:val="0071389C"/>
    <w:rsid w:val="00720531"/>
    <w:rsid w:val="0073072F"/>
    <w:rsid w:val="00734990"/>
    <w:rsid w:val="00734BE8"/>
    <w:rsid w:val="007360DF"/>
    <w:rsid w:val="00736289"/>
    <w:rsid w:val="007400ED"/>
    <w:rsid w:val="0074044D"/>
    <w:rsid w:val="007407A0"/>
    <w:rsid w:val="00740806"/>
    <w:rsid w:val="00743CE8"/>
    <w:rsid w:val="007447F8"/>
    <w:rsid w:val="00745460"/>
    <w:rsid w:val="00746AD8"/>
    <w:rsid w:val="00755828"/>
    <w:rsid w:val="00761C9B"/>
    <w:rsid w:val="007675A8"/>
    <w:rsid w:val="0077380D"/>
    <w:rsid w:val="00773A06"/>
    <w:rsid w:val="0077412C"/>
    <w:rsid w:val="00775A8F"/>
    <w:rsid w:val="00784C94"/>
    <w:rsid w:val="0078550C"/>
    <w:rsid w:val="00792257"/>
    <w:rsid w:val="00793EEE"/>
    <w:rsid w:val="00797990"/>
    <w:rsid w:val="007A3004"/>
    <w:rsid w:val="007A42D9"/>
    <w:rsid w:val="007A5A83"/>
    <w:rsid w:val="007A6FF0"/>
    <w:rsid w:val="007B007B"/>
    <w:rsid w:val="007C799F"/>
    <w:rsid w:val="007C7E7B"/>
    <w:rsid w:val="007D30E7"/>
    <w:rsid w:val="007E1803"/>
    <w:rsid w:val="007E62DA"/>
    <w:rsid w:val="007F2229"/>
    <w:rsid w:val="007F31AB"/>
    <w:rsid w:val="007F33B1"/>
    <w:rsid w:val="007F55A7"/>
    <w:rsid w:val="008012CD"/>
    <w:rsid w:val="00801CDE"/>
    <w:rsid w:val="008036FF"/>
    <w:rsid w:val="00803C9C"/>
    <w:rsid w:val="00807FC2"/>
    <w:rsid w:val="00812E23"/>
    <w:rsid w:val="00813880"/>
    <w:rsid w:val="00816621"/>
    <w:rsid w:val="00820330"/>
    <w:rsid w:val="008226BF"/>
    <w:rsid w:val="00823766"/>
    <w:rsid w:val="00830950"/>
    <w:rsid w:val="008339EF"/>
    <w:rsid w:val="00833B32"/>
    <w:rsid w:val="00833D12"/>
    <w:rsid w:val="008346CD"/>
    <w:rsid w:val="00841C36"/>
    <w:rsid w:val="008448AC"/>
    <w:rsid w:val="0084534B"/>
    <w:rsid w:val="0084657E"/>
    <w:rsid w:val="00846C0D"/>
    <w:rsid w:val="00846D45"/>
    <w:rsid w:val="00847D7F"/>
    <w:rsid w:val="00852369"/>
    <w:rsid w:val="00852811"/>
    <w:rsid w:val="00860CCD"/>
    <w:rsid w:val="008613CB"/>
    <w:rsid w:val="0086182A"/>
    <w:rsid w:val="00862B5D"/>
    <w:rsid w:val="008649BF"/>
    <w:rsid w:val="00864E22"/>
    <w:rsid w:val="00865E92"/>
    <w:rsid w:val="008705ED"/>
    <w:rsid w:val="00873182"/>
    <w:rsid w:val="008745D0"/>
    <w:rsid w:val="00875BFA"/>
    <w:rsid w:val="00876493"/>
    <w:rsid w:val="008764C2"/>
    <w:rsid w:val="0087733E"/>
    <w:rsid w:val="00881228"/>
    <w:rsid w:val="008921D4"/>
    <w:rsid w:val="0089292A"/>
    <w:rsid w:val="00894C36"/>
    <w:rsid w:val="00895510"/>
    <w:rsid w:val="008A163D"/>
    <w:rsid w:val="008A23AC"/>
    <w:rsid w:val="008A2FDC"/>
    <w:rsid w:val="008A7C04"/>
    <w:rsid w:val="008B78E4"/>
    <w:rsid w:val="008C0322"/>
    <w:rsid w:val="008C3860"/>
    <w:rsid w:val="008C64EE"/>
    <w:rsid w:val="008C6ECD"/>
    <w:rsid w:val="008E0694"/>
    <w:rsid w:val="008E0D32"/>
    <w:rsid w:val="008E3F2A"/>
    <w:rsid w:val="008F412D"/>
    <w:rsid w:val="008F4376"/>
    <w:rsid w:val="008F705C"/>
    <w:rsid w:val="0090036F"/>
    <w:rsid w:val="009006D8"/>
    <w:rsid w:val="009038EC"/>
    <w:rsid w:val="00904171"/>
    <w:rsid w:val="00905761"/>
    <w:rsid w:val="00911C0C"/>
    <w:rsid w:val="00921311"/>
    <w:rsid w:val="00923DAA"/>
    <w:rsid w:val="009255C0"/>
    <w:rsid w:val="00925768"/>
    <w:rsid w:val="009316F0"/>
    <w:rsid w:val="009344E2"/>
    <w:rsid w:val="009369EC"/>
    <w:rsid w:val="00937ADA"/>
    <w:rsid w:val="00937F54"/>
    <w:rsid w:val="00942A2C"/>
    <w:rsid w:val="00943690"/>
    <w:rsid w:val="00944B04"/>
    <w:rsid w:val="009454AD"/>
    <w:rsid w:val="00952A6A"/>
    <w:rsid w:val="009540D2"/>
    <w:rsid w:val="00960E03"/>
    <w:rsid w:val="00961ACC"/>
    <w:rsid w:val="00964EA3"/>
    <w:rsid w:val="009654C4"/>
    <w:rsid w:val="00972EB3"/>
    <w:rsid w:val="009740D0"/>
    <w:rsid w:val="00975641"/>
    <w:rsid w:val="009821FC"/>
    <w:rsid w:val="00982FED"/>
    <w:rsid w:val="00992D50"/>
    <w:rsid w:val="00995336"/>
    <w:rsid w:val="009A2015"/>
    <w:rsid w:val="009A607C"/>
    <w:rsid w:val="009B43D8"/>
    <w:rsid w:val="009B452B"/>
    <w:rsid w:val="009B575A"/>
    <w:rsid w:val="009B5B3F"/>
    <w:rsid w:val="009B6E61"/>
    <w:rsid w:val="009C0207"/>
    <w:rsid w:val="009C07C1"/>
    <w:rsid w:val="009C528A"/>
    <w:rsid w:val="009D0550"/>
    <w:rsid w:val="009D14C4"/>
    <w:rsid w:val="009D191B"/>
    <w:rsid w:val="009D55E2"/>
    <w:rsid w:val="009E1C57"/>
    <w:rsid w:val="009E2235"/>
    <w:rsid w:val="009F060E"/>
    <w:rsid w:val="009F41EF"/>
    <w:rsid w:val="009F6558"/>
    <w:rsid w:val="009F79B3"/>
    <w:rsid w:val="00A10C8A"/>
    <w:rsid w:val="00A1196C"/>
    <w:rsid w:val="00A21DCF"/>
    <w:rsid w:val="00A23EF1"/>
    <w:rsid w:val="00A3083B"/>
    <w:rsid w:val="00A349E4"/>
    <w:rsid w:val="00A34C4A"/>
    <w:rsid w:val="00A3543C"/>
    <w:rsid w:val="00A35EFE"/>
    <w:rsid w:val="00A37520"/>
    <w:rsid w:val="00A4013B"/>
    <w:rsid w:val="00A42A78"/>
    <w:rsid w:val="00A43ECD"/>
    <w:rsid w:val="00A5183A"/>
    <w:rsid w:val="00A51A31"/>
    <w:rsid w:val="00A51A70"/>
    <w:rsid w:val="00A559E3"/>
    <w:rsid w:val="00A55F72"/>
    <w:rsid w:val="00A62B09"/>
    <w:rsid w:val="00A63AD1"/>
    <w:rsid w:val="00A65701"/>
    <w:rsid w:val="00A759FE"/>
    <w:rsid w:val="00A948C8"/>
    <w:rsid w:val="00AA0E2B"/>
    <w:rsid w:val="00AA131B"/>
    <w:rsid w:val="00AA2112"/>
    <w:rsid w:val="00AA4541"/>
    <w:rsid w:val="00AA4EE3"/>
    <w:rsid w:val="00AA6909"/>
    <w:rsid w:val="00AA73C7"/>
    <w:rsid w:val="00AB0BFE"/>
    <w:rsid w:val="00AB3211"/>
    <w:rsid w:val="00AB55C4"/>
    <w:rsid w:val="00AB5627"/>
    <w:rsid w:val="00AC0978"/>
    <w:rsid w:val="00AC2E16"/>
    <w:rsid w:val="00AC5476"/>
    <w:rsid w:val="00AC6589"/>
    <w:rsid w:val="00AC7336"/>
    <w:rsid w:val="00AD4878"/>
    <w:rsid w:val="00AD48B2"/>
    <w:rsid w:val="00AD55C6"/>
    <w:rsid w:val="00AE379A"/>
    <w:rsid w:val="00AF255F"/>
    <w:rsid w:val="00B017A5"/>
    <w:rsid w:val="00B01E2B"/>
    <w:rsid w:val="00B02A3A"/>
    <w:rsid w:val="00B0386E"/>
    <w:rsid w:val="00B04E84"/>
    <w:rsid w:val="00B06CB7"/>
    <w:rsid w:val="00B07A79"/>
    <w:rsid w:val="00B10F54"/>
    <w:rsid w:val="00B14707"/>
    <w:rsid w:val="00B16628"/>
    <w:rsid w:val="00B179AA"/>
    <w:rsid w:val="00B26095"/>
    <w:rsid w:val="00B3160A"/>
    <w:rsid w:val="00B364CD"/>
    <w:rsid w:val="00B452DE"/>
    <w:rsid w:val="00B4536B"/>
    <w:rsid w:val="00B514A3"/>
    <w:rsid w:val="00B52EBE"/>
    <w:rsid w:val="00B548B0"/>
    <w:rsid w:val="00B54D4B"/>
    <w:rsid w:val="00B562F7"/>
    <w:rsid w:val="00B62C76"/>
    <w:rsid w:val="00B63539"/>
    <w:rsid w:val="00B65F6F"/>
    <w:rsid w:val="00B66F9B"/>
    <w:rsid w:val="00B706C5"/>
    <w:rsid w:val="00B73AA5"/>
    <w:rsid w:val="00B76331"/>
    <w:rsid w:val="00B849E5"/>
    <w:rsid w:val="00B90289"/>
    <w:rsid w:val="00B926B9"/>
    <w:rsid w:val="00B9354C"/>
    <w:rsid w:val="00B96C99"/>
    <w:rsid w:val="00BA52C0"/>
    <w:rsid w:val="00BB0649"/>
    <w:rsid w:val="00BB0D3F"/>
    <w:rsid w:val="00BB6F6B"/>
    <w:rsid w:val="00BC34F4"/>
    <w:rsid w:val="00BC42E4"/>
    <w:rsid w:val="00BC799F"/>
    <w:rsid w:val="00BD1058"/>
    <w:rsid w:val="00BD2383"/>
    <w:rsid w:val="00BD5ACE"/>
    <w:rsid w:val="00BD741D"/>
    <w:rsid w:val="00BE0D57"/>
    <w:rsid w:val="00BE1A93"/>
    <w:rsid w:val="00BE721D"/>
    <w:rsid w:val="00BF2AEC"/>
    <w:rsid w:val="00BF2AF5"/>
    <w:rsid w:val="00BF4E0A"/>
    <w:rsid w:val="00BF67A0"/>
    <w:rsid w:val="00BF6CC9"/>
    <w:rsid w:val="00C0311F"/>
    <w:rsid w:val="00C11BAC"/>
    <w:rsid w:val="00C1542C"/>
    <w:rsid w:val="00C20563"/>
    <w:rsid w:val="00C21256"/>
    <w:rsid w:val="00C21CD4"/>
    <w:rsid w:val="00C36E93"/>
    <w:rsid w:val="00C437F5"/>
    <w:rsid w:val="00C45DAA"/>
    <w:rsid w:val="00C475DD"/>
    <w:rsid w:val="00C60515"/>
    <w:rsid w:val="00C6057F"/>
    <w:rsid w:val="00C67F59"/>
    <w:rsid w:val="00C7166F"/>
    <w:rsid w:val="00C76E48"/>
    <w:rsid w:val="00C76EA7"/>
    <w:rsid w:val="00C77190"/>
    <w:rsid w:val="00C77C60"/>
    <w:rsid w:val="00C80D5F"/>
    <w:rsid w:val="00C84648"/>
    <w:rsid w:val="00C91440"/>
    <w:rsid w:val="00C96ED3"/>
    <w:rsid w:val="00C96FD1"/>
    <w:rsid w:val="00CA2C0C"/>
    <w:rsid w:val="00CA4551"/>
    <w:rsid w:val="00CA4E8B"/>
    <w:rsid w:val="00CA4F64"/>
    <w:rsid w:val="00CA5F52"/>
    <w:rsid w:val="00CA646B"/>
    <w:rsid w:val="00CC4124"/>
    <w:rsid w:val="00CC56FC"/>
    <w:rsid w:val="00CC61EC"/>
    <w:rsid w:val="00CC667D"/>
    <w:rsid w:val="00CC6D74"/>
    <w:rsid w:val="00CC7F92"/>
    <w:rsid w:val="00CD06FE"/>
    <w:rsid w:val="00CD0C55"/>
    <w:rsid w:val="00CD45D7"/>
    <w:rsid w:val="00CD6506"/>
    <w:rsid w:val="00CD6E0A"/>
    <w:rsid w:val="00CE0438"/>
    <w:rsid w:val="00CE12C3"/>
    <w:rsid w:val="00CE2AA2"/>
    <w:rsid w:val="00CE5F78"/>
    <w:rsid w:val="00CF23F7"/>
    <w:rsid w:val="00D0006D"/>
    <w:rsid w:val="00D01443"/>
    <w:rsid w:val="00D02608"/>
    <w:rsid w:val="00D05ABB"/>
    <w:rsid w:val="00D0780A"/>
    <w:rsid w:val="00D11D51"/>
    <w:rsid w:val="00D151E3"/>
    <w:rsid w:val="00D16A2F"/>
    <w:rsid w:val="00D173B6"/>
    <w:rsid w:val="00D17AA5"/>
    <w:rsid w:val="00D242E2"/>
    <w:rsid w:val="00D30E18"/>
    <w:rsid w:val="00D3615C"/>
    <w:rsid w:val="00D4106A"/>
    <w:rsid w:val="00D41B5A"/>
    <w:rsid w:val="00D42961"/>
    <w:rsid w:val="00D45BC2"/>
    <w:rsid w:val="00D47353"/>
    <w:rsid w:val="00D50A0C"/>
    <w:rsid w:val="00D53070"/>
    <w:rsid w:val="00D54F01"/>
    <w:rsid w:val="00D621D2"/>
    <w:rsid w:val="00D660E3"/>
    <w:rsid w:val="00D72D91"/>
    <w:rsid w:val="00D75280"/>
    <w:rsid w:val="00D91540"/>
    <w:rsid w:val="00D95E38"/>
    <w:rsid w:val="00D9641B"/>
    <w:rsid w:val="00DA0C95"/>
    <w:rsid w:val="00DB0FB3"/>
    <w:rsid w:val="00DB2C8A"/>
    <w:rsid w:val="00DB4913"/>
    <w:rsid w:val="00DB69B1"/>
    <w:rsid w:val="00DB7B7B"/>
    <w:rsid w:val="00DC3345"/>
    <w:rsid w:val="00DC4B28"/>
    <w:rsid w:val="00DC5256"/>
    <w:rsid w:val="00DC5551"/>
    <w:rsid w:val="00DC638F"/>
    <w:rsid w:val="00DD1455"/>
    <w:rsid w:val="00DD566D"/>
    <w:rsid w:val="00DE26A8"/>
    <w:rsid w:val="00DE75CE"/>
    <w:rsid w:val="00DF10F6"/>
    <w:rsid w:val="00DF50EF"/>
    <w:rsid w:val="00DF78AD"/>
    <w:rsid w:val="00DF7FA9"/>
    <w:rsid w:val="00E00DA8"/>
    <w:rsid w:val="00E113A0"/>
    <w:rsid w:val="00E11506"/>
    <w:rsid w:val="00E1386D"/>
    <w:rsid w:val="00E15885"/>
    <w:rsid w:val="00E15E86"/>
    <w:rsid w:val="00E201E4"/>
    <w:rsid w:val="00E235C3"/>
    <w:rsid w:val="00E30112"/>
    <w:rsid w:val="00E3386F"/>
    <w:rsid w:val="00E364C9"/>
    <w:rsid w:val="00E36CD5"/>
    <w:rsid w:val="00E40D21"/>
    <w:rsid w:val="00E417AD"/>
    <w:rsid w:val="00E45BDE"/>
    <w:rsid w:val="00E54350"/>
    <w:rsid w:val="00E56235"/>
    <w:rsid w:val="00E5767A"/>
    <w:rsid w:val="00E60ACE"/>
    <w:rsid w:val="00E621C7"/>
    <w:rsid w:val="00E66112"/>
    <w:rsid w:val="00E7023F"/>
    <w:rsid w:val="00E74314"/>
    <w:rsid w:val="00E74A60"/>
    <w:rsid w:val="00E76976"/>
    <w:rsid w:val="00E83E25"/>
    <w:rsid w:val="00E91919"/>
    <w:rsid w:val="00E922DF"/>
    <w:rsid w:val="00E934BC"/>
    <w:rsid w:val="00E94B04"/>
    <w:rsid w:val="00E950B7"/>
    <w:rsid w:val="00E96F36"/>
    <w:rsid w:val="00E97A52"/>
    <w:rsid w:val="00EA248D"/>
    <w:rsid w:val="00EA56EF"/>
    <w:rsid w:val="00EA6338"/>
    <w:rsid w:val="00EB12B1"/>
    <w:rsid w:val="00EB254B"/>
    <w:rsid w:val="00EB3427"/>
    <w:rsid w:val="00EB5CFB"/>
    <w:rsid w:val="00EB6967"/>
    <w:rsid w:val="00EC3194"/>
    <w:rsid w:val="00EC6664"/>
    <w:rsid w:val="00EC6E76"/>
    <w:rsid w:val="00EC7F24"/>
    <w:rsid w:val="00ED2A1D"/>
    <w:rsid w:val="00ED35C2"/>
    <w:rsid w:val="00ED373C"/>
    <w:rsid w:val="00ED6452"/>
    <w:rsid w:val="00EE18EA"/>
    <w:rsid w:val="00EE2D62"/>
    <w:rsid w:val="00EE472F"/>
    <w:rsid w:val="00EE4AD7"/>
    <w:rsid w:val="00EE5C70"/>
    <w:rsid w:val="00EF040D"/>
    <w:rsid w:val="00EF5FC1"/>
    <w:rsid w:val="00EF6E02"/>
    <w:rsid w:val="00EF72E2"/>
    <w:rsid w:val="00EF79C7"/>
    <w:rsid w:val="00F00553"/>
    <w:rsid w:val="00F07134"/>
    <w:rsid w:val="00F119F0"/>
    <w:rsid w:val="00F173D0"/>
    <w:rsid w:val="00F17C60"/>
    <w:rsid w:val="00F25AC1"/>
    <w:rsid w:val="00F2754F"/>
    <w:rsid w:val="00F30553"/>
    <w:rsid w:val="00F305E8"/>
    <w:rsid w:val="00F3404E"/>
    <w:rsid w:val="00F37B15"/>
    <w:rsid w:val="00F37C96"/>
    <w:rsid w:val="00F4346D"/>
    <w:rsid w:val="00F46ABB"/>
    <w:rsid w:val="00F47ACF"/>
    <w:rsid w:val="00F50422"/>
    <w:rsid w:val="00F52619"/>
    <w:rsid w:val="00F53218"/>
    <w:rsid w:val="00F53EE8"/>
    <w:rsid w:val="00F53FB1"/>
    <w:rsid w:val="00F5605E"/>
    <w:rsid w:val="00F63E05"/>
    <w:rsid w:val="00F70810"/>
    <w:rsid w:val="00F729DC"/>
    <w:rsid w:val="00F81173"/>
    <w:rsid w:val="00F81C54"/>
    <w:rsid w:val="00F839F1"/>
    <w:rsid w:val="00F857A9"/>
    <w:rsid w:val="00F90371"/>
    <w:rsid w:val="00F94499"/>
    <w:rsid w:val="00FA0EAE"/>
    <w:rsid w:val="00FA4B8A"/>
    <w:rsid w:val="00FA4FD7"/>
    <w:rsid w:val="00FA5F18"/>
    <w:rsid w:val="00FB0DE1"/>
    <w:rsid w:val="00FB19A4"/>
    <w:rsid w:val="00FB2D86"/>
    <w:rsid w:val="00FB7522"/>
    <w:rsid w:val="00FB7A1C"/>
    <w:rsid w:val="00FC0F66"/>
    <w:rsid w:val="00FC36E2"/>
    <w:rsid w:val="00FC59EB"/>
    <w:rsid w:val="00FD1461"/>
    <w:rsid w:val="00FD3ABF"/>
    <w:rsid w:val="00FD3F82"/>
    <w:rsid w:val="00FD5E9F"/>
    <w:rsid w:val="00FF0E90"/>
    <w:rsid w:val="00FF2DB7"/>
    <w:rsid w:val="00FF52E7"/>
    <w:rsid w:val="00FF6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CB2233-E98A-412D-B607-D12F81D7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78AD"/>
    <w:rPr>
      <w:rFonts w:ascii="Lucida Sans Unicode" w:hAnsi="Lucida Sans Unicode"/>
      <w:sz w:val="18"/>
    </w:rPr>
  </w:style>
  <w:style w:type="paragraph" w:styleId="Kop1">
    <w:name w:val="heading 1"/>
    <w:basedOn w:val="Standaard"/>
    <w:next w:val="Standaard"/>
    <w:qFormat/>
    <w:pPr>
      <w:keepNext/>
      <w:spacing w:after="240"/>
      <w:outlineLvl w:val="0"/>
    </w:pPr>
    <w:rPr>
      <w:b/>
      <w:kern w:val="28"/>
      <w:sz w:val="24"/>
    </w:rPr>
  </w:style>
  <w:style w:type="paragraph" w:styleId="Kop2">
    <w:name w:val="heading 2"/>
    <w:basedOn w:val="Standaard"/>
    <w:next w:val="Standaard"/>
    <w:qFormat/>
    <w:pPr>
      <w:keepNext/>
      <w:spacing w:before="240" w:after="60"/>
      <w:outlineLvl w:val="1"/>
    </w:pPr>
    <w:rPr>
      <w:b/>
    </w:rPr>
  </w:style>
  <w:style w:type="paragraph" w:styleId="Kop3">
    <w:name w:val="heading 3"/>
    <w:basedOn w:val="Standaard"/>
    <w:next w:val="Standaard"/>
    <w:qFormat/>
    <w:pPr>
      <w:keepNext/>
      <w:spacing w:before="240" w:after="6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 w:val="16"/>
    </w:rPr>
  </w:style>
  <w:style w:type="paragraph" w:styleId="Voettekst">
    <w:name w:val="footer"/>
    <w:basedOn w:val="Standaard"/>
    <w:pPr>
      <w:tabs>
        <w:tab w:val="center" w:pos="4536"/>
        <w:tab w:val="right" w:pos="9072"/>
      </w:tabs>
    </w:pPr>
    <w:rPr>
      <w:sz w:val="16"/>
    </w:rPr>
  </w:style>
  <w:style w:type="paragraph" w:customStyle="1" w:styleId="Opsomming">
    <w:name w:val="Opsomming"/>
    <w:basedOn w:val="Standaard"/>
    <w:pPr>
      <w:numPr>
        <w:numId w:val="1"/>
      </w:numPr>
      <w:tabs>
        <w:tab w:val="left" w:pos="284"/>
      </w:tabs>
    </w:pPr>
  </w:style>
  <w:style w:type="paragraph" w:styleId="Plattetekst">
    <w:name w:val="Body Text"/>
    <w:basedOn w:val="Standaard"/>
    <w:rPr>
      <w:sz w:val="16"/>
    </w:rPr>
  </w:style>
  <w:style w:type="character" w:styleId="Zwaar">
    <w:name w:val="Strong"/>
    <w:basedOn w:val="Standaardalinea-lettertype"/>
    <w:qFormat/>
    <w:rsid w:val="009B6E61"/>
    <w:rPr>
      <w:b/>
    </w:rPr>
  </w:style>
  <w:style w:type="character" w:styleId="Hyperlink">
    <w:name w:val="Hyperlink"/>
    <w:basedOn w:val="Standaardalinea-lettertype"/>
    <w:rsid w:val="009B6E61"/>
    <w:rPr>
      <w:color w:val="0000FF"/>
      <w:u w:val="single"/>
    </w:rPr>
  </w:style>
  <w:style w:type="table" w:styleId="Tabelraster">
    <w:name w:val="Table Grid"/>
    <w:basedOn w:val="Standaardtabel"/>
    <w:rsid w:val="00DF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4">
    <w:name w:val="Table Grid 4"/>
    <w:basedOn w:val="Standaardtabel"/>
    <w:rsid w:val="00DF78AD"/>
    <w:rPr>
      <w:rFonts w:ascii="Lucida Sans Unicode" w:hAnsi="Lucida Sans Unicode"/>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Lijstalinea">
    <w:name w:val="List Paragraph"/>
    <w:basedOn w:val="Standaard"/>
    <w:uiPriority w:val="34"/>
    <w:qFormat/>
    <w:rsid w:val="00DF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4378">
      <w:bodyDiv w:val="1"/>
      <w:marLeft w:val="60"/>
      <w:marRight w:val="60"/>
      <w:marTop w:val="60"/>
      <w:marBottom w:val="15"/>
      <w:divBdr>
        <w:top w:val="none" w:sz="0" w:space="0" w:color="auto"/>
        <w:left w:val="none" w:sz="0" w:space="0" w:color="auto"/>
        <w:bottom w:val="none" w:sz="0" w:space="0" w:color="auto"/>
        <w:right w:val="none" w:sz="0" w:space="0" w:color="auto"/>
      </w:divBdr>
    </w:div>
    <w:div w:id="163664091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2088</Characters>
  <Application>Microsoft Office Word</Application>
  <DocSecurity>0</DocSecurity>
  <Lines>149</Lines>
  <Paragraphs>60</Paragraphs>
  <ScaleCrop>false</ScaleCrop>
  <HeadingPairs>
    <vt:vector size="2" baseType="variant">
      <vt:variant>
        <vt:lpstr>Titel</vt:lpstr>
      </vt:variant>
      <vt:variant>
        <vt:i4>1</vt:i4>
      </vt:variant>
    </vt:vector>
  </HeadingPairs>
  <TitlesOfParts>
    <vt:vector size="1" baseType="lpstr">
      <vt:lpstr>BDB</vt:lpstr>
    </vt:vector>
  </TitlesOfParts>
  <Company>Gemeente Uden</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dc:title>
  <dc:subject/>
  <dc:creator>Erik Spierings</dc:creator>
  <cp:keywords/>
  <dc:description/>
  <cp:lastModifiedBy>Erik Spierings</cp:lastModifiedBy>
  <cp:revision>1</cp:revision>
  <cp:lastPrinted>2004-03-04T09:22:00Z</cp:lastPrinted>
  <dcterms:created xsi:type="dcterms:W3CDTF">2020-10-21T07:23:00Z</dcterms:created>
  <dcterms:modified xsi:type="dcterms:W3CDTF">2020-10-21T07:24:00Z</dcterms:modified>
</cp:coreProperties>
</file>