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2561" w:rsidRPr="008A04AD" w:rsidRDefault="00262561" w:rsidP="00262561">
      <w:pPr>
        <w:jc w:val="center"/>
        <w:rPr>
          <w:b/>
          <w:sz w:val="28"/>
          <w:szCs w:val="28"/>
        </w:rPr>
      </w:pPr>
      <w:r>
        <w:rPr>
          <w:b/>
          <w:sz w:val="28"/>
          <w:szCs w:val="28"/>
        </w:rPr>
        <w:t>2</w:t>
      </w:r>
      <w:r w:rsidRPr="008A04AD">
        <w:rPr>
          <w:b/>
          <w:sz w:val="28"/>
          <w:szCs w:val="28"/>
          <w:vertAlign w:val="superscript"/>
        </w:rPr>
        <w:t>e</w:t>
      </w:r>
      <w:r w:rsidRPr="008A04AD">
        <w:rPr>
          <w:b/>
          <w:sz w:val="28"/>
          <w:szCs w:val="28"/>
        </w:rPr>
        <w:t xml:space="preserve"> finan</w:t>
      </w:r>
      <w:r>
        <w:rPr>
          <w:b/>
          <w:sz w:val="28"/>
          <w:szCs w:val="28"/>
        </w:rPr>
        <w:t>ciële afwijkingenrapportage 2020</w:t>
      </w:r>
    </w:p>
    <w:p w:rsidR="00262561" w:rsidRDefault="00262561" w:rsidP="00262561"/>
    <w:tbl>
      <w:tblPr>
        <w:tblStyle w:val="Tabelraster"/>
        <w:tblW w:w="92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210"/>
      </w:tblGrid>
      <w:tr w:rsidR="00262561" w:rsidRPr="008A04AD" w:rsidTr="0030576D">
        <w:tc>
          <w:tcPr>
            <w:tcW w:w="9210" w:type="dxa"/>
          </w:tcPr>
          <w:p w:rsidR="00262561" w:rsidRDefault="00262561" w:rsidP="0030576D">
            <w:pPr>
              <w:spacing w:beforeLines="40" w:before="96" w:afterLines="40" w:after="96"/>
              <w:rPr>
                <w:rFonts w:ascii="Univers" w:hAnsi="Univers"/>
                <w:szCs w:val="18"/>
              </w:rPr>
            </w:pPr>
            <w:r>
              <w:rPr>
                <w:rFonts w:ascii="Univers" w:hAnsi="Univers"/>
                <w:szCs w:val="18"/>
              </w:rPr>
              <w:t>PROGRAMMA/ TAAKVELD</w:t>
            </w:r>
          </w:p>
          <w:p w:rsidR="00262561" w:rsidRDefault="00262561" w:rsidP="0030576D">
            <w:pPr>
              <w:spacing w:beforeLines="40" w:before="96" w:afterLines="40" w:after="96"/>
              <w:rPr>
                <w:rFonts w:ascii="Univers" w:hAnsi="Univers"/>
                <w:szCs w:val="18"/>
              </w:rPr>
            </w:pPr>
          </w:p>
          <w:p w:rsidR="00262561" w:rsidRPr="00A638D7" w:rsidRDefault="00262561" w:rsidP="0030576D">
            <w:pPr>
              <w:spacing w:beforeLines="40" w:before="96" w:afterLines="40" w:after="96"/>
              <w:rPr>
                <w:rFonts w:ascii="Univers" w:hAnsi="Univers"/>
                <w:b/>
                <w:szCs w:val="18"/>
              </w:rPr>
            </w:pPr>
          </w:p>
        </w:tc>
      </w:tr>
    </w:tbl>
    <w:tbl>
      <w:tblPr>
        <w:tblW w:w="9858" w:type="dxa"/>
        <w:tblBorders>
          <w:left w:val="single" w:sz="4" w:space="0" w:color="auto"/>
          <w:right w:val="single" w:sz="4" w:space="0" w:color="auto"/>
        </w:tblBorders>
        <w:tblLook w:val="04A0" w:firstRow="1" w:lastRow="0" w:firstColumn="1" w:lastColumn="0" w:noHBand="0" w:noVBand="1"/>
      </w:tblPr>
      <w:tblGrid>
        <w:gridCol w:w="9858"/>
      </w:tblGrid>
      <w:tr w:rsidR="00262561" w:rsidRPr="008A04AD" w:rsidTr="0030576D">
        <w:tc>
          <w:tcPr>
            <w:tcW w:w="9858" w:type="dxa"/>
            <w:tcBorders>
              <w:left w:val="nil"/>
              <w:right w:val="nil"/>
            </w:tcBorders>
          </w:tcPr>
          <w:p w:rsidR="00262561" w:rsidRPr="00A638D7" w:rsidRDefault="00262561" w:rsidP="0030576D">
            <w:pPr>
              <w:spacing w:beforeLines="40" w:before="96" w:afterLines="40" w:after="96"/>
              <w:rPr>
                <w:rFonts w:ascii="Univers" w:hAnsi="Univers"/>
                <w:b/>
                <w:sz w:val="20"/>
              </w:rPr>
            </w:pPr>
            <w:r>
              <w:rPr>
                <w:rFonts w:ascii="Univers" w:hAnsi="Univers"/>
                <w:b/>
                <w:sz w:val="20"/>
              </w:rPr>
              <w:t>Volkshuisvesting, ruimtelijke ordening en stedelijke vernieuwing</w:t>
            </w:r>
          </w:p>
          <w:tbl>
            <w:tblPr>
              <w:tblStyle w:val="Tabelraster"/>
              <w:tblW w:w="92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426"/>
            </w:tblGrid>
            <w:tr w:rsidR="00262561" w:rsidRPr="008A04AD" w:rsidTr="0030576D">
              <w:tc>
                <w:tcPr>
                  <w:tcW w:w="9210" w:type="dxa"/>
                </w:tcPr>
                <w:tbl>
                  <w:tblPr>
                    <w:tblStyle w:val="Tabelraster"/>
                    <w:tblW w:w="92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210"/>
                  </w:tblGrid>
                  <w:tr w:rsidR="00262561" w:rsidRPr="004043EA" w:rsidTr="0030576D">
                    <w:tc>
                      <w:tcPr>
                        <w:tcW w:w="9210" w:type="dxa"/>
                      </w:tcPr>
                      <w:p w:rsidR="00262561" w:rsidRDefault="00262561" w:rsidP="0030576D">
                        <w:pPr>
                          <w:spacing w:beforeLines="40" w:before="96" w:afterLines="40" w:after="96"/>
                          <w:rPr>
                            <w:rFonts w:ascii="Univers" w:hAnsi="Univers"/>
                            <w:szCs w:val="18"/>
                          </w:rPr>
                        </w:pPr>
                        <w:r>
                          <w:rPr>
                            <w:rFonts w:ascii="Univers" w:hAnsi="Univers"/>
                            <w:szCs w:val="18"/>
                          </w:rPr>
                          <w:fldChar w:fldCharType="begin">
                            <w:ffData>
                              <w:name w:val="Selectievakje2"/>
                              <w:enabled/>
                              <w:calcOnExit w:val="0"/>
                              <w:checkBox>
                                <w:sizeAuto/>
                                <w:default w:val="1"/>
                              </w:checkBox>
                            </w:ffData>
                          </w:fldChar>
                        </w:r>
                        <w:bookmarkStart w:id="0" w:name="Selectievakje2"/>
                        <w:r>
                          <w:rPr>
                            <w:rFonts w:ascii="Univers" w:hAnsi="Univers"/>
                            <w:szCs w:val="18"/>
                          </w:rPr>
                          <w:instrText xml:space="preserve"> FORMCHECKBOX </w:instrText>
                        </w:r>
                        <w:r>
                          <w:rPr>
                            <w:rFonts w:ascii="Univers" w:hAnsi="Univers"/>
                            <w:szCs w:val="18"/>
                          </w:rPr>
                        </w:r>
                        <w:r>
                          <w:rPr>
                            <w:rFonts w:ascii="Univers" w:hAnsi="Univers"/>
                            <w:szCs w:val="18"/>
                          </w:rPr>
                          <w:fldChar w:fldCharType="separate"/>
                        </w:r>
                        <w:r>
                          <w:rPr>
                            <w:rFonts w:ascii="Univers" w:hAnsi="Univers"/>
                            <w:szCs w:val="18"/>
                          </w:rPr>
                          <w:fldChar w:fldCharType="end"/>
                        </w:r>
                        <w:bookmarkEnd w:id="0"/>
                        <w:r w:rsidRPr="004043EA">
                          <w:rPr>
                            <w:rFonts w:ascii="Univers" w:hAnsi="Univers"/>
                            <w:szCs w:val="18"/>
                          </w:rPr>
                          <w:t xml:space="preserve">  </w:t>
                        </w:r>
                        <w:r>
                          <w:rPr>
                            <w:rFonts w:ascii="Univers" w:hAnsi="Univers"/>
                            <w:szCs w:val="18"/>
                          </w:rPr>
                          <w:t>Ruimtelijke ordening</w:t>
                        </w:r>
                      </w:p>
                      <w:p w:rsidR="00262561" w:rsidRDefault="00262561" w:rsidP="0030576D">
                        <w:pPr>
                          <w:spacing w:beforeLines="40" w:before="96" w:afterLines="40" w:after="96"/>
                          <w:rPr>
                            <w:rFonts w:ascii="Univers" w:hAnsi="Univers"/>
                            <w:szCs w:val="18"/>
                          </w:rPr>
                        </w:pPr>
                        <w:r w:rsidRPr="004043EA">
                          <w:rPr>
                            <w:rFonts w:ascii="Univers" w:hAnsi="Univers"/>
                            <w:szCs w:val="18"/>
                          </w:rPr>
                          <w:fldChar w:fldCharType="begin">
                            <w:ffData>
                              <w:name w:val="Selectievakje2"/>
                              <w:enabled/>
                              <w:calcOnExit w:val="0"/>
                              <w:checkBox>
                                <w:sizeAuto/>
                                <w:default w:val="0"/>
                              </w:checkBox>
                            </w:ffData>
                          </w:fldChar>
                        </w:r>
                        <w:r w:rsidRPr="004043EA">
                          <w:rPr>
                            <w:rFonts w:ascii="Univers" w:hAnsi="Univers"/>
                            <w:szCs w:val="18"/>
                          </w:rPr>
                          <w:instrText xml:space="preserve"> FORMCHECKBOX </w:instrText>
                        </w:r>
                        <w:r>
                          <w:rPr>
                            <w:rFonts w:ascii="Univers" w:hAnsi="Univers"/>
                            <w:szCs w:val="18"/>
                          </w:rPr>
                        </w:r>
                        <w:r>
                          <w:rPr>
                            <w:rFonts w:ascii="Univers" w:hAnsi="Univers"/>
                            <w:szCs w:val="18"/>
                          </w:rPr>
                          <w:fldChar w:fldCharType="separate"/>
                        </w:r>
                        <w:r w:rsidRPr="004043EA">
                          <w:rPr>
                            <w:rFonts w:ascii="Univers" w:hAnsi="Univers"/>
                            <w:szCs w:val="18"/>
                          </w:rPr>
                          <w:fldChar w:fldCharType="end"/>
                        </w:r>
                        <w:r w:rsidRPr="004043EA">
                          <w:rPr>
                            <w:rFonts w:ascii="Univers" w:hAnsi="Univers"/>
                            <w:szCs w:val="18"/>
                          </w:rPr>
                          <w:t xml:space="preserve">  </w:t>
                        </w:r>
                        <w:r>
                          <w:rPr>
                            <w:rFonts w:ascii="Univers" w:hAnsi="Univers"/>
                            <w:szCs w:val="18"/>
                          </w:rPr>
                          <w:t>Grondexploitatie (niet-bedrijventerreinen)</w:t>
                        </w:r>
                      </w:p>
                      <w:p w:rsidR="00262561" w:rsidRPr="004043EA" w:rsidRDefault="00262561" w:rsidP="0030576D">
                        <w:pPr>
                          <w:spacing w:beforeLines="40" w:before="96" w:afterLines="40" w:after="96"/>
                          <w:rPr>
                            <w:rFonts w:ascii="Univers" w:hAnsi="Univers"/>
                            <w:szCs w:val="18"/>
                          </w:rPr>
                        </w:pPr>
                        <w:r w:rsidRPr="004043EA">
                          <w:rPr>
                            <w:rFonts w:ascii="Univers" w:hAnsi="Univers"/>
                            <w:szCs w:val="18"/>
                          </w:rPr>
                          <w:fldChar w:fldCharType="begin">
                            <w:ffData>
                              <w:name w:val="Selectievakje2"/>
                              <w:enabled/>
                              <w:calcOnExit w:val="0"/>
                              <w:checkBox>
                                <w:sizeAuto/>
                                <w:default w:val="0"/>
                              </w:checkBox>
                            </w:ffData>
                          </w:fldChar>
                        </w:r>
                        <w:r w:rsidRPr="004043EA">
                          <w:rPr>
                            <w:rFonts w:ascii="Univers" w:hAnsi="Univers"/>
                            <w:szCs w:val="18"/>
                          </w:rPr>
                          <w:instrText xml:space="preserve"> FORMCHECKBOX </w:instrText>
                        </w:r>
                        <w:r>
                          <w:rPr>
                            <w:rFonts w:ascii="Univers" w:hAnsi="Univers"/>
                            <w:szCs w:val="18"/>
                          </w:rPr>
                        </w:r>
                        <w:r>
                          <w:rPr>
                            <w:rFonts w:ascii="Univers" w:hAnsi="Univers"/>
                            <w:szCs w:val="18"/>
                          </w:rPr>
                          <w:fldChar w:fldCharType="separate"/>
                        </w:r>
                        <w:r w:rsidRPr="004043EA">
                          <w:rPr>
                            <w:rFonts w:ascii="Univers" w:hAnsi="Univers"/>
                            <w:szCs w:val="18"/>
                          </w:rPr>
                          <w:fldChar w:fldCharType="end"/>
                        </w:r>
                        <w:r w:rsidRPr="004043EA">
                          <w:rPr>
                            <w:rFonts w:ascii="Univers" w:hAnsi="Univers"/>
                            <w:szCs w:val="18"/>
                          </w:rPr>
                          <w:t xml:space="preserve">  </w:t>
                        </w:r>
                        <w:r>
                          <w:rPr>
                            <w:rFonts w:ascii="Univers" w:hAnsi="Univers"/>
                            <w:szCs w:val="18"/>
                          </w:rPr>
                          <w:t>Wonen en bouwen</w:t>
                        </w:r>
                      </w:p>
                    </w:tc>
                  </w:tr>
                </w:tbl>
                <w:p w:rsidR="00262561" w:rsidRDefault="00262561" w:rsidP="0030576D"/>
              </w:tc>
            </w:tr>
          </w:tbl>
          <w:p w:rsidR="00262561" w:rsidRPr="00350B30" w:rsidRDefault="00262561" w:rsidP="0030576D">
            <w:pPr>
              <w:spacing w:beforeLines="40" w:before="96" w:afterLines="40" w:after="96"/>
              <w:rPr>
                <w:rFonts w:ascii="Univers" w:hAnsi="Univers"/>
                <w:sz w:val="20"/>
              </w:rPr>
            </w:pPr>
          </w:p>
        </w:tc>
      </w:tr>
    </w:tbl>
    <w:p w:rsidR="00262561" w:rsidRDefault="00262561" w:rsidP="00262561">
      <w:r>
        <w:t>Onderwerp: Implementatie VTH-systeem omgevingswet</w:t>
      </w:r>
      <w:r>
        <w:tab/>
      </w:r>
    </w:p>
    <w:p w:rsidR="00262561" w:rsidRDefault="00262561" w:rsidP="00262561"/>
    <w:p w:rsidR="00262561" w:rsidRDefault="00262561" w:rsidP="00262561">
      <w:r>
        <w:t>Betreft: Fcl/Ecl</w:t>
      </w:r>
      <w:r>
        <w:tab/>
        <w:t xml:space="preserve">48100110-34420 </w:t>
      </w:r>
    </w:p>
    <w:p w:rsidR="00262561" w:rsidRDefault="00262561" w:rsidP="00262561"/>
    <w:p w:rsidR="00262561" w:rsidRDefault="00262561" w:rsidP="00262561">
      <w:r>
        <w:t xml:space="preserve">Oorzaak afwijking: </w:t>
      </w:r>
    </w:p>
    <w:p w:rsidR="00262561" w:rsidRDefault="00262561" w:rsidP="00262561">
      <w:r>
        <w:t xml:space="preserve">In 2020 heeft de gemeente Uden, samen met de gemeente Landerd, zich aangesloten bij een aanbesteding voor een nieuw VTH-systeem. Deze aanbesteding is uitgevoerd door de omgevingsdienst Zuidoost Brabant. De leverancier Genetics gaat het systeem PowerBrowser leveren. </w:t>
      </w:r>
    </w:p>
    <w:p w:rsidR="00262561" w:rsidRDefault="00262561" w:rsidP="00262561">
      <w:r>
        <w:t>Met de implementatiewerkzaamheden wordt in 2020 een start gemaakt. Begin 2021 is het systeem beschikbaar voor oefendoeleinden. Vervolgens wordt het systeem in 2021 gereed gemaakt voor gebruik door de gemeenten Maashorst i.o. per 1 januari ’22. Hierbij wordt rekening gehouden met de koppelingen van het systeem met de ICT-infrastructuur van de nieuwe gemeente.</w:t>
      </w:r>
    </w:p>
    <w:p w:rsidR="00262561" w:rsidRDefault="00262561" w:rsidP="00262561"/>
    <w:p w:rsidR="00262561" w:rsidRDefault="00262561" w:rsidP="00262561">
      <w:r>
        <w:t>De structurele uitgaven betreffen de licentie voor het gebruik van de software. Deze licentie gaat pas in op het moment dat de applicatie is geïmplementeerd en door de opdracht is geaccepteerd. Deze acceptatie vindt niet meer plaats in 2020. Er zijn in 2020 dus geen licentiekosten te verwachten. Wel heeft aanbesteding plaatsgevonden en vallen de jaarlijkse kosten lager uit waardoor € 10.600 structureel kan vrijvallen</w:t>
      </w:r>
    </w:p>
    <w:p w:rsidR="00262561" w:rsidRDefault="00262561" w:rsidP="00262561"/>
    <w:p w:rsidR="00262561" w:rsidRDefault="00262561" w:rsidP="00262561">
      <w:r w:rsidRPr="00C86292">
        <w:t>Incidenteel /</w:t>
      </w:r>
      <w:r w:rsidRPr="006A2396">
        <w:rPr>
          <w:b/>
        </w:rPr>
        <w:t xml:space="preserve"> structureel</w:t>
      </w:r>
      <w:r>
        <w:t xml:space="preserve"> UITGAVEN</w:t>
      </w:r>
    </w:p>
    <w:p w:rsidR="00262561" w:rsidRPr="005D23D7" w:rsidRDefault="00262561" w:rsidP="00262561">
      <w:pPr>
        <w:rPr>
          <w:b/>
        </w:rPr>
      </w:pPr>
      <w:r w:rsidRPr="005D23D7">
        <w:rPr>
          <w:b/>
        </w:rPr>
        <w:t>(in euro’s)</w:t>
      </w:r>
    </w:p>
    <w:tbl>
      <w:tblPr>
        <w:tblStyle w:val="Tabelraster4"/>
        <w:tblW w:w="0" w:type="auto"/>
        <w:tblLook w:val="04A0" w:firstRow="1" w:lastRow="0" w:firstColumn="1" w:lastColumn="0" w:noHBand="0" w:noVBand="1"/>
      </w:tblPr>
      <w:tblGrid>
        <w:gridCol w:w="1808"/>
        <w:gridCol w:w="1808"/>
        <w:gridCol w:w="1808"/>
        <w:gridCol w:w="1808"/>
        <w:gridCol w:w="1809"/>
      </w:tblGrid>
      <w:tr w:rsidR="00262561" w:rsidTr="0030576D">
        <w:trPr>
          <w:cnfStyle w:val="100000000000" w:firstRow="1" w:lastRow="0" w:firstColumn="0" w:lastColumn="0" w:oddVBand="0" w:evenVBand="0" w:oddHBand="0" w:evenHBand="0" w:firstRowFirstColumn="0" w:firstRowLastColumn="0" w:lastRowFirstColumn="0" w:lastRowLastColumn="0"/>
        </w:trPr>
        <w:tc>
          <w:tcPr>
            <w:tcW w:w="1842" w:type="dxa"/>
          </w:tcPr>
          <w:p w:rsidR="00262561" w:rsidRPr="005D23D7" w:rsidRDefault="00262561" w:rsidP="0030576D">
            <w:pPr>
              <w:jc w:val="center"/>
              <w:rPr>
                <w:b/>
              </w:rPr>
            </w:pPr>
            <w:r w:rsidRPr="005D23D7">
              <w:rPr>
                <w:b/>
              </w:rPr>
              <w:t>20</w:t>
            </w:r>
            <w:r>
              <w:rPr>
                <w:b/>
              </w:rPr>
              <w:t>20</w:t>
            </w:r>
          </w:p>
        </w:tc>
        <w:tc>
          <w:tcPr>
            <w:tcW w:w="1842" w:type="dxa"/>
          </w:tcPr>
          <w:p w:rsidR="00262561" w:rsidRPr="005D23D7" w:rsidRDefault="00262561" w:rsidP="0030576D">
            <w:pPr>
              <w:jc w:val="center"/>
              <w:rPr>
                <w:b/>
              </w:rPr>
            </w:pPr>
            <w:r w:rsidRPr="005D23D7">
              <w:rPr>
                <w:b/>
              </w:rPr>
              <w:t>20</w:t>
            </w:r>
            <w:r>
              <w:rPr>
                <w:b/>
              </w:rPr>
              <w:t>21</w:t>
            </w:r>
          </w:p>
        </w:tc>
        <w:tc>
          <w:tcPr>
            <w:tcW w:w="1842" w:type="dxa"/>
          </w:tcPr>
          <w:p w:rsidR="00262561" w:rsidRPr="005D23D7" w:rsidRDefault="00262561" w:rsidP="0030576D">
            <w:pPr>
              <w:jc w:val="center"/>
              <w:rPr>
                <w:b/>
              </w:rPr>
            </w:pPr>
            <w:r w:rsidRPr="005D23D7">
              <w:rPr>
                <w:b/>
              </w:rPr>
              <w:t>202</w:t>
            </w:r>
            <w:r>
              <w:rPr>
                <w:b/>
              </w:rPr>
              <w:t>2</w:t>
            </w:r>
          </w:p>
        </w:tc>
        <w:tc>
          <w:tcPr>
            <w:tcW w:w="1842" w:type="dxa"/>
          </w:tcPr>
          <w:p w:rsidR="00262561" w:rsidRPr="005D23D7" w:rsidRDefault="00262561" w:rsidP="0030576D">
            <w:pPr>
              <w:jc w:val="center"/>
              <w:rPr>
                <w:b/>
              </w:rPr>
            </w:pPr>
            <w:r w:rsidRPr="005D23D7">
              <w:rPr>
                <w:b/>
              </w:rPr>
              <w:t>202</w:t>
            </w:r>
            <w:r>
              <w:rPr>
                <w:b/>
              </w:rPr>
              <w:t>3</w:t>
            </w:r>
          </w:p>
        </w:tc>
        <w:tc>
          <w:tcPr>
            <w:tcW w:w="1843" w:type="dxa"/>
          </w:tcPr>
          <w:p w:rsidR="00262561" w:rsidRPr="005D23D7" w:rsidRDefault="00262561" w:rsidP="0030576D">
            <w:pPr>
              <w:jc w:val="center"/>
              <w:rPr>
                <w:b/>
              </w:rPr>
            </w:pPr>
            <w:r w:rsidRPr="005D23D7">
              <w:rPr>
                <w:b/>
              </w:rPr>
              <w:t>202</w:t>
            </w:r>
            <w:r>
              <w:rPr>
                <w:b/>
              </w:rPr>
              <w:t>4</w:t>
            </w:r>
          </w:p>
        </w:tc>
      </w:tr>
      <w:tr w:rsidR="00262561" w:rsidTr="0030576D">
        <w:tc>
          <w:tcPr>
            <w:tcW w:w="1842" w:type="dxa"/>
          </w:tcPr>
          <w:p w:rsidR="00262561" w:rsidRPr="004C45F9" w:rsidRDefault="00262561" w:rsidP="0030576D">
            <w:pPr>
              <w:jc w:val="right"/>
            </w:pPr>
            <w:r>
              <w:t xml:space="preserve">V </w:t>
            </w:r>
            <w:r w:rsidRPr="004C45F9">
              <w:t xml:space="preserve"> </w:t>
            </w:r>
            <w:r>
              <w:t xml:space="preserve">43.600 </w:t>
            </w:r>
          </w:p>
        </w:tc>
        <w:tc>
          <w:tcPr>
            <w:tcW w:w="1842" w:type="dxa"/>
          </w:tcPr>
          <w:p w:rsidR="00262561" w:rsidRDefault="00262561" w:rsidP="0030576D">
            <w:pPr>
              <w:jc w:val="right"/>
            </w:pPr>
            <w:r>
              <w:t xml:space="preserve">V  10.600 </w:t>
            </w:r>
          </w:p>
        </w:tc>
        <w:tc>
          <w:tcPr>
            <w:tcW w:w="1842" w:type="dxa"/>
          </w:tcPr>
          <w:p w:rsidR="00262561" w:rsidRDefault="00262561" w:rsidP="0030576D">
            <w:pPr>
              <w:jc w:val="right"/>
            </w:pPr>
            <w:r>
              <w:t xml:space="preserve">V  10.600 </w:t>
            </w:r>
          </w:p>
        </w:tc>
        <w:tc>
          <w:tcPr>
            <w:tcW w:w="1842" w:type="dxa"/>
          </w:tcPr>
          <w:p w:rsidR="00262561" w:rsidRDefault="00262561" w:rsidP="0030576D">
            <w:pPr>
              <w:jc w:val="right"/>
            </w:pPr>
            <w:r>
              <w:t xml:space="preserve">V  10.600 </w:t>
            </w:r>
          </w:p>
        </w:tc>
        <w:tc>
          <w:tcPr>
            <w:tcW w:w="1843" w:type="dxa"/>
          </w:tcPr>
          <w:p w:rsidR="00262561" w:rsidRDefault="00262561" w:rsidP="0030576D">
            <w:pPr>
              <w:jc w:val="right"/>
            </w:pPr>
            <w:r>
              <w:t xml:space="preserve">V  10.600 </w:t>
            </w:r>
          </w:p>
        </w:tc>
      </w:tr>
      <w:tr w:rsidR="00262561" w:rsidTr="0030576D">
        <w:tc>
          <w:tcPr>
            <w:tcW w:w="1842" w:type="dxa"/>
          </w:tcPr>
          <w:p w:rsidR="00262561" w:rsidRDefault="00262561" w:rsidP="0030576D">
            <w:pPr>
              <w:jc w:val="right"/>
            </w:pPr>
          </w:p>
        </w:tc>
        <w:tc>
          <w:tcPr>
            <w:tcW w:w="1842" w:type="dxa"/>
          </w:tcPr>
          <w:p w:rsidR="00262561" w:rsidRDefault="00262561" w:rsidP="0030576D">
            <w:pPr>
              <w:jc w:val="right"/>
            </w:pPr>
          </w:p>
        </w:tc>
        <w:tc>
          <w:tcPr>
            <w:tcW w:w="1842" w:type="dxa"/>
          </w:tcPr>
          <w:p w:rsidR="00262561" w:rsidRDefault="00262561" w:rsidP="0030576D">
            <w:pPr>
              <w:jc w:val="right"/>
            </w:pPr>
          </w:p>
        </w:tc>
        <w:tc>
          <w:tcPr>
            <w:tcW w:w="1842" w:type="dxa"/>
          </w:tcPr>
          <w:p w:rsidR="00262561" w:rsidRDefault="00262561" w:rsidP="0030576D">
            <w:pPr>
              <w:jc w:val="right"/>
            </w:pPr>
          </w:p>
        </w:tc>
        <w:tc>
          <w:tcPr>
            <w:tcW w:w="1843" w:type="dxa"/>
          </w:tcPr>
          <w:p w:rsidR="00262561" w:rsidRDefault="00262561" w:rsidP="0030576D">
            <w:pPr>
              <w:jc w:val="right"/>
            </w:pPr>
          </w:p>
        </w:tc>
      </w:tr>
      <w:tr w:rsidR="00262561" w:rsidTr="0030576D">
        <w:tc>
          <w:tcPr>
            <w:tcW w:w="1842" w:type="dxa"/>
          </w:tcPr>
          <w:p w:rsidR="00262561" w:rsidRDefault="00262561" w:rsidP="0030576D">
            <w:pPr>
              <w:jc w:val="right"/>
            </w:pPr>
          </w:p>
        </w:tc>
        <w:tc>
          <w:tcPr>
            <w:tcW w:w="1842" w:type="dxa"/>
          </w:tcPr>
          <w:p w:rsidR="00262561" w:rsidRDefault="00262561" w:rsidP="0030576D">
            <w:pPr>
              <w:jc w:val="right"/>
            </w:pPr>
          </w:p>
        </w:tc>
        <w:tc>
          <w:tcPr>
            <w:tcW w:w="1842" w:type="dxa"/>
          </w:tcPr>
          <w:p w:rsidR="00262561" w:rsidRDefault="00262561" w:rsidP="0030576D">
            <w:pPr>
              <w:jc w:val="right"/>
            </w:pPr>
          </w:p>
        </w:tc>
        <w:tc>
          <w:tcPr>
            <w:tcW w:w="1842" w:type="dxa"/>
          </w:tcPr>
          <w:p w:rsidR="00262561" w:rsidRDefault="00262561" w:rsidP="0030576D">
            <w:pPr>
              <w:jc w:val="right"/>
            </w:pPr>
          </w:p>
        </w:tc>
        <w:tc>
          <w:tcPr>
            <w:tcW w:w="1843" w:type="dxa"/>
          </w:tcPr>
          <w:p w:rsidR="00262561" w:rsidRDefault="00262561" w:rsidP="0030576D">
            <w:pPr>
              <w:jc w:val="right"/>
            </w:pPr>
          </w:p>
        </w:tc>
      </w:tr>
    </w:tbl>
    <w:p w:rsidR="00262561" w:rsidRDefault="00262561" w:rsidP="00262561"/>
    <w:p w:rsidR="00262561" w:rsidRDefault="00262561" w:rsidP="00262561">
      <w:r w:rsidRPr="000104F0">
        <w:t xml:space="preserve">Incidenteel </w:t>
      </w:r>
      <w:r>
        <w:t>/ structureel INKOMSTEN</w:t>
      </w:r>
    </w:p>
    <w:p w:rsidR="00262561" w:rsidRPr="005D23D7" w:rsidRDefault="00262561" w:rsidP="00262561">
      <w:pPr>
        <w:rPr>
          <w:b/>
        </w:rPr>
      </w:pPr>
      <w:r w:rsidRPr="005D23D7">
        <w:rPr>
          <w:b/>
        </w:rPr>
        <w:t>(in euro’s)</w:t>
      </w:r>
    </w:p>
    <w:tbl>
      <w:tblPr>
        <w:tblStyle w:val="Tabelraster4"/>
        <w:tblW w:w="0" w:type="auto"/>
        <w:tblLook w:val="04A0" w:firstRow="1" w:lastRow="0" w:firstColumn="1" w:lastColumn="0" w:noHBand="0" w:noVBand="1"/>
      </w:tblPr>
      <w:tblGrid>
        <w:gridCol w:w="1808"/>
        <w:gridCol w:w="1808"/>
        <w:gridCol w:w="1808"/>
        <w:gridCol w:w="1808"/>
        <w:gridCol w:w="1809"/>
      </w:tblGrid>
      <w:tr w:rsidR="00262561" w:rsidTr="0030576D">
        <w:trPr>
          <w:cnfStyle w:val="100000000000" w:firstRow="1" w:lastRow="0" w:firstColumn="0" w:lastColumn="0" w:oddVBand="0" w:evenVBand="0" w:oddHBand="0" w:evenHBand="0" w:firstRowFirstColumn="0" w:firstRowLastColumn="0" w:lastRowFirstColumn="0" w:lastRowLastColumn="0"/>
        </w:trPr>
        <w:tc>
          <w:tcPr>
            <w:tcW w:w="1842" w:type="dxa"/>
          </w:tcPr>
          <w:p w:rsidR="00262561" w:rsidRPr="005D23D7" w:rsidRDefault="00262561" w:rsidP="0030576D">
            <w:pPr>
              <w:jc w:val="center"/>
              <w:rPr>
                <w:b/>
              </w:rPr>
            </w:pPr>
            <w:r>
              <w:rPr>
                <w:b/>
              </w:rPr>
              <w:t>2020</w:t>
            </w:r>
          </w:p>
        </w:tc>
        <w:tc>
          <w:tcPr>
            <w:tcW w:w="1842" w:type="dxa"/>
          </w:tcPr>
          <w:p w:rsidR="00262561" w:rsidRPr="005D23D7" w:rsidRDefault="00262561" w:rsidP="0030576D">
            <w:pPr>
              <w:jc w:val="center"/>
              <w:rPr>
                <w:b/>
              </w:rPr>
            </w:pPr>
            <w:r w:rsidRPr="005D23D7">
              <w:rPr>
                <w:b/>
              </w:rPr>
              <w:t>20</w:t>
            </w:r>
            <w:r>
              <w:rPr>
                <w:b/>
              </w:rPr>
              <w:t>21</w:t>
            </w:r>
          </w:p>
        </w:tc>
        <w:tc>
          <w:tcPr>
            <w:tcW w:w="1842" w:type="dxa"/>
          </w:tcPr>
          <w:p w:rsidR="00262561" w:rsidRPr="005D23D7" w:rsidRDefault="00262561" w:rsidP="0030576D">
            <w:pPr>
              <w:jc w:val="center"/>
              <w:rPr>
                <w:b/>
              </w:rPr>
            </w:pPr>
            <w:r w:rsidRPr="005D23D7">
              <w:rPr>
                <w:b/>
              </w:rPr>
              <w:t>202</w:t>
            </w:r>
            <w:r>
              <w:rPr>
                <w:b/>
              </w:rPr>
              <w:t>2</w:t>
            </w:r>
          </w:p>
        </w:tc>
        <w:tc>
          <w:tcPr>
            <w:tcW w:w="1842" w:type="dxa"/>
          </w:tcPr>
          <w:p w:rsidR="00262561" w:rsidRPr="005D23D7" w:rsidRDefault="00262561" w:rsidP="0030576D">
            <w:pPr>
              <w:jc w:val="center"/>
              <w:rPr>
                <w:b/>
              </w:rPr>
            </w:pPr>
            <w:r w:rsidRPr="005D23D7">
              <w:rPr>
                <w:b/>
              </w:rPr>
              <w:t>202</w:t>
            </w:r>
            <w:r>
              <w:rPr>
                <w:b/>
              </w:rPr>
              <w:t>3</w:t>
            </w:r>
          </w:p>
        </w:tc>
        <w:tc>
          <w:tcPr>
            <w:tcW w:w="1843" w:type="dxa"/>
          </w:tcPr>
          <w:p w:rsidR="00262561" w:rsidRPr="005D23D7" w:rsidRDefault="00262561" w:rsidP="0030576D">
            <w:pPr>
              <w:jc w:val="center"/>
              <w:rPr>
                <w:b/>
              </w:rPr>
            </w:pPr>
            <w:r w:rsidRPr="005D23D7">
              <w:rPr>
                <w:b/>
              </w:rPr>
              <w:t>202</w:t>
            </w:r>
            <w:r>
              <w:rPr>
                <w:b/>
              </w:rPr>
              <w:t>4</w:t>
            </w:r>
          </w:p>
        </w:tc>
      </w:tr>
      <w:tr w:rsidR="00262561" w:rsidTr="0030576D">
        <w:tc>
          <w:tcPr>
            <w:tcW w:w="1842" w:type="dxa"/>
          </w:tcPr>
          <w:p w:rsidR="00262561" w:rsidRDefault="00262561" w:rsidP="0030576D">
            <w:pPr>
              <w:jc w:val="right"/>
            </w:pPr>
          </w:p>
        </w:tc>
        <w:tc>
          <w:tcPr>
            <w:tcW w:w="1842" w:type="dxa"/>
          </w:tcPr>
          <w:p w:rsidR="00262561" w:rsidRDefault="00262561" w:rsidP="0030576D">
            <w:pPr>
              <w:jc w:val="right"/>
            </w:pPr>
          </w:p>
        </w:tc>
        <w:tc>
          <w:tcPr>
            <w:tcW w:w="1842" w:type="dxa"/>
          </w:tcPr>
          <w:p w:rsidR="00262561" w:rsidRDefault="00262561" w:rsidP="0030576D">
            <w:pPr>
              <w:jc w:val="right"/>
            </w:pPr>
          </w:p>
        </w:tc>
        <w:tc>
          <w:tcPr>
            <w:tcW w:w="1842" w:type="dxa"/>
          </w:tcPr>
          <w:p w:rsidR="00262561" w:rsidRDefault="00262561" w:rsidP="0030576D">
            <w:pPr>
              <w:jc w:val="right"/>
            </w:pPr>
          </w:p>
        </w:tc>
        <w:tc>
          <w:tcPr>
            <w:tcW w:w="1843" w:type="dxa"/>
          </w:tcPr>
          <w:p w:rsidR="00262561" w:rsidRDefault="00262561" w:rsidP="0030576D">
            <w:pPr>
              <w:jc w:val="right"/>
            </w:pPr>
          </w:p>
        </w:tc>
      </w:tr>
      <w:tr w:rsidR="00262561" w:rsidTr="0030576D">
        <w:tc>
          <w:tcPr>
            <w:tcW w:w="1842" w:type="dxa"/>
          </w:tcPr>
          <w:p w:rsidR="00262561" w:rsidRDefault="00262561" w:rsidP="0030576D">
            <w:pPr>
              <w:jc w:val="right"/>
            </w:pPr>
          </w:p>
        </w:tc>
        <w:tc>
          <w:tcPr>
            <w:tcW w:w="1842" w:type="dxa"/>
          </w:tcPr>
          <w:p w:rsidR="00262561" w:rsidRDefault="00262561" w:rsidP="0030576D">
            <w:pPr>
              <w:jc w:val="right"/>
            </w:pPr>
          </w:p>
        </w:tc>
        <w:tc>
          <w:tcPr>
            <w:tcW w:w="1842" w:type="dxa"/>
          </w:tcPr>
          <w:p w:rsidR="00262561" w:rsidRDefault="00262561" w:rsidP="0030576D">
            <w:pPr>
              <w:jc w:val="right"/>
            </w:pPr>
          </w:p>
        </w:tc>
        <w:tc>
          <w:tcPr>
            <w:tcW w:w="1842" w:type="dxa"/>
          </w:tcPr>
          <w:p w:rsidR="00262561" w:rsidRDefault="00262561" w:rsidP="0030576D">
            <w:pPr>
              <w:jc w:val="right"/>
            </w:pPr>
          </w:p>
        </w:tc>
        <w:tc>
          <w:tcPr>
            <w:tcW w:w="1843" w:type="dxa"/>
          </w:tcPr>
          <w:p w:rsidR="00262561" w:rsidRDefault="00262561" w:rsidP="0030576D">
            <w:pPr>
              <w:jc w:val="right"/>
            </w:pPr>
          </w:p>
        </w:tc>
      </w:tr>
      <w:tr w:rsidR="00262561" w:rsidTr="0030576D">
        <w:tc>
          <w:tcPr>
            <w:tcW w:w="1842" w:type="dxa"/>
          </w:tcPr>
          <w:p w:rsidR="00262561" w:rsidRDefault="00262561" w:rsidP="0030576D">
            <w:pPr>
              <w:jc w:val="right"/>
            </w:pPr>
          </w:p>
        </w:tc>
        <w:tc>
          <w:tcPr>
            <w:tcW w:w="1842" w:type="dxa"/>
          </w:tcPr>
          <w:p w:rsidR="00262561" w:rsidRDefault="00262561" w:rsidP="0030576D">
            <w:pPr>
              <w:jc w:val="right"/>
            </w:pPr>
          </w:p>
        </w:tc>
        <w:tc>
          <w:tcPr>
            <w:tcW w:w="1842" w:type="dxa"/>
          </w:tcPr>
          <w:p w:rsidR="00262561" w:rsidRDefault="00262561" w:rsidP="0030576D">
            <w:pPr>
              <w:jc w:val="right"/>
            </w:pPr>
          </w:p>
        </w:tc>
        <w:tc>
          <w:tcPr>
            <w:tcW w:w="1842" w:type="dxa"/>
          </w:tcPr>
          <w:p w:rsidR="00262561" w:rsidRDefault="00262561" w:rsidP="0030576D">
            <w:pPr>
              <w:jc w:val="right"/>
            </w:pPr>
          </w:p>
        </w:tc>
        <w:tc>
          <w:tcPr>
            <w:tcW w:w="1843" w:type="dxa"/>
          </w:tcPr>
          <w:p w:rsidR="00262561" w:rsidRDefault="00262561" w:rsidP="0030576D">
            <w:pPr>
              <w:jc w:val="right"/>
            </w:pPr>
          </w:p>
        </w:tc>
      </w:tr>
    </w:tbl>
    <w:p w:rsidR="00262561" w:rsidRPr="009454AD" w:rsidRDefault="00262561" w:rsidP="00262561"/>
    <w:p w:rsidR="006E36F4" w:rsidRPr="009454AD" w:rsidRDefault="006E36F4" w:rsidP="009454AD">
      <w:bookmarkStart w:id="1" w:name="_GoBack"/>
      <w:bookmarkEnd w:id="1"/>
    </w:p>
    <w:sectPr w:rsidR="006E36F4" w:rsidRPr="009454AD" w:rsidSect="007130E9">
      <w:pgSz w:w="11906" w:h="16838"/>
      <w:pgMar w:top="851" w:right="1276" w:bottom="794" w:left="1559"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2561" w:rsidRDefault="00262561">
      <w:r>
        <w:separator/>
      </w:r>
    </w:p>
  </w:endnote>
  <w:endnote w:type="continuationSeparator" w:id="0">
    <w:p w:rsidR="00262561" w:rsidRDefault="00262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Univers">
    <w:panose1 w:val="020B06030202020302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2561" w:rsidRDefault="00262561">
      <w:r>
        <w:separator/>
      </w:r>
    </w:p>
  </w:footnote>
  <w:footnote w:type="continuationSeparator" w:id="0">
    <w:p w:rsidR="00262561" w:rsidRDefault="002625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EF2EF9"/>
    <w:multiLevelType w:val="multilevel"/>
    <w:tmpl w:val="6BF8802A"/>
    <w:lvl w:ilvl="0">
      <w:start w:val="1"/>
      <w:numFmt w:val="decimal"/>
      <w:pStyle w:val="Opsomming"/>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561"/>
    <w:rsid w:val="00003C58"/>
    <w:rsid w:val="00004E74"/>
    <w:rsid w:val="00005EA7"/>
    <w:rsid w:val="00011319"/>
    <w:rsid w:val="00015E29"/>
    <w:rsid w:val="000164D6"/>
    <w:rsid w:val="000176F1"/>
    <w:rsid w:val="000205B3"/>
    <w:rsid w:val="00021F96"/>
    <w:rsid w:val="00023022"/>
    <w:rsid w:val="000231B6"/>
    <w:rsid w:val="00023C20"/>
    <w:rsid w:val="00025798"/>
    <w:rsid w:val="0003060F"/>
    <w:rsid w:val="00031858"/>
    <w:rsid w:val="000323A8"/>
    <w:rsid w:val="000332E7"/>
    <w:rsid w:val="00033EE8"/>
    <w:rsid w:val="000363A6"/>
    <w:rsid w:val="00040B05"/>
    <w:rsid w:val="00042004"/>
    <w:rsid w:val="00044904"/>
    <w:rsid w:val="000461BD"/>
    <w:rsid w:val="00051AB1"/>
    <w:rsid w:val="000526E6"/>
    <w:rsid w:val="00055E05"/>
    <w:rsid w:val="000564D4"/>
    <w:rsid w:val="00064A72"/>
    <w:rsid w:val="000750CF"/>
    <w:rsid w:val="000757BA"/>
    <w:rsid w:val="00083234"/>
    <w:rsid w:val="00084C0A"/>
    <w:rsid w:val="00086B59"/>
    <w:rsid w:val="00087546"/>
    <w:rsid w:val="0009444E"/>
    <w:rsid w:val="00094731"/>
    <w:rsid w:val="000A0F19"/>
    <w:rsid w:val="000A182C"/>
    <w:rsid w:val="000B420F"/>
    <w:rsid w:val="000B53A3"/>
    <w:rsid w:val="000B55DA"/>
    <w:rsid w:val="000B657F"/>
    <w:rsid w:val="000C1B27"/>
    <w:rsid w:val="000C4C7D"/>
    <w:rsid w:val="000C751C"/>
    <w:rsid w:val="000D067B"/>
    <w:rsid w:val="000E0442"/>
    <w:rsid w:val="000E045A"/>
    <w:rsid w:val="000E17A9"/>
    <w:rsid w:val="000E1B41"/>
    <w:rsid w:val="000E387A"/>
    <w:rsid w:val="000E3928"/>
    <w:rsid w:val="000E4C27"/>
    <w:rsid w:val="000F2FD5"/>
    <w:rsid w:val="000F509C"/>
    <w:rsid w:val="000F74EA"/>
    <w:rsid w:val="000F76A6"/>
    <w:rsid w:val="00101E9D"/>
    <w:rsid w:val="00102862"/>
    <w:rsid w:val="00103E3B"/>
    <w:rsid w:val="00104CB5"/>
    <w:rsid w:val="00107816"/>
    <w:rsid w:val="00114A71"/>
    <w:rsid w:val="00115060"/>
    <w:rsid w:val="00117616"/>
    <w:rsid w:val="00120A65"/>
    <w:rsid w:val="001254E4"/>
    <w:rsid w:val="00126B69"/>
    <w:rsid w:val="0014649D"/>
    <w:rsid w:val="0015260C"/>
    <w:rsid w:val="00156610"/>
    <w:rsid w:val="0016021D"/>
    <w:rsid w:val="00161384"/>
    <w:rsid w:val="0016255D"/>
    <w:rsid w:val="00172971"/>
    <w:rsid w:val="00180BEE"/>
    <w:rsid w:val="00182545"/>
    <w:rsid w:val="00184BD9"/>
    <w:rsid w:val="0018539F"/>
    <w:rsid w:val="0018683C"/>
    <w:rsid w:val="001901AF"/>
    <w:rsid w:val="0019070A"/>
    <w:rsid w:val="00193922"/>
    <w:rsid w:val="00193CE6"/>
    <w:rsid w:val="00196A89"/>
    <w:rsid w:val="00197A1D"/>
    <w:rsid w:val="001A3BD5"/>
    <w:rsid w:val="001A5742"/>
    <w:rsid w:val="001B0F51"/>
    <w:rsid w:val="001B139F"/>
    <w:rsid w:val="001B2097"/>
    <w:rsid w:val="001B2616"/>
    <w:rsid w:val="001B6B51"/>
    <w:rsid w:val="001C486B"/>
    <w:rsid w:val="001D0DB6"/>
    <w:rsid w:val="001D0EF9"/>
    <w:rsid w:val="001D1984"/>
    <w:rsid w:val="001D2FED"/>
    <w:rsid w:val="001D3545"/>
    <w:rsid w:val="001E2FA3"/>
    <w:rsid w:val="001E3452"/>
    <w:rsid w:val="001F00B0"/>
    <w:rsid w:val="001F1335"/>
    <w:rsid w:val="001F2CBD"/>
    <w:rsid w:val="00201456"/>
    <w:rsid w:val="00201F3E"/>
    <w:rsid w:val="00207B11"/>
    <w:rsid w:val="00214B33"/>
    <w:rsid w:val="002201BF"/>
    <w:rsid w:val="00222467"/>
    <w:rsid w:val="002241BA"/>
    <w:rsid w:val="00226983"/>
    <w:rsid w:val="00227892"/>
    <w:rsid w:val="00234E2A"/>
    <w:rsid w:val="0023602F"/>
    <w:rsid w:val="002362E1"/>
    <w:rsid w:val="0024142F"/>
    <w:rsid w:val="00243020"/>
    <w:rsid w:val="002474F3"/>
    <w:rsid w:val="00252E1A"/>
    <w:rsid w:val="0025435B"/>
    <w:rsid w:val="0025639A"/>
    <w:rsid w:val="00256E4E"/>
    <w:rsid w:val="00257637"/>
    <w:rsid w:val="00262561"/>
    <w:rsid w:val="00262C07"/>
    <w:rsid w:val="002643F2"/>
    <w:rsid w:val="0026477D"/>
    <w:rsid w:val="0026484E"/>
    <w:rsid w:val="002717F8"/>
    <w:rsid w:val="00275956"/>
    <w:rsid w:val="0028370D"/>
    <w:rsid w:val="002847D9"/>
    <w:rsid w:val="002854AD"/>
    <w:rsid w:val="002856DA"/>
    <w:rsid w:val="00285B99"/>
    <w:rsid w:val="00286507"/>
    <w:rsid w:val="0028731F"/>
    <w:rsid w:val="002A0049"/>
    <w:rsid w:val="002A051E"/>
    <w:rsid w:val="002A4D63"/>
    <w:rsid w:val="002A610D"/>
    <w:rsid w:val="002A6CB0"/>
    <w:rsid w:val="002B215D"/>
    <w:rsid w:val="002B32EE"/>
    <w:rsid w:val="002B3B89"/>
    <w:rsid w:val="002B3E9A"/>
    <w:rsid w:val="002C5E94"/>
    <w:rsid w:val="002C6D34"/>
    <w:rsid w:val="002D17F4"/>
    <w:rsid w:val="002D691C"/>
    <w:rsid w:val="002D783D"/>
    <w:rsid w:val="002E0306"/>
    <w:rsid w:val="002E0C85"/>
    <w:rsid w:val="002E3084"/>
    <w:rsid w:val="002E3AC4"/>
    <w:rsid w:val="002E52B2"/>
    <w:rsid w:val="002F0A42"/>
    <w:rsid w:val="002F3B14"/>
    <w:rsid w:val="002F56B7"/>
    <w:rsid w:val="002F6F1B"/>
    <w:rsid w:val="00301077"/>
    <w:rsid w:val="00310700"/>
    <w:rsid w:val="00312D1B"/>
    <w:rsid w:val="0032182D"/>
    <w:rsid w:val="00322339"/>
    <w:rsid w:val="003227EF"/>
    <w:rsid w:val="00322F1E"/>
    <w:rsid w:val="00323CE4"/>
    <w:rsid w:val="003251A5"/>
    <w:rsid w:val="003257E3"/>
    <w:rsid w:val="00326B8E"/>
    <w:rsid w:val="00326EE7"/>
    <w:rsid w:val="00333941"/>
    <w:rsid w:val="00333C13"/>
    <w:rsid w:val="003356A3"/>
    <w:rsid w:val="00342B71"/>
    <w:rsid w:val="00343127"/>
    <w:rsid w:val="003539CB"/>
    <w:rsid w:val="00360AE0"/>
    <w:rsid w:val="0036148B"/>
    <w:rsid w:val="00363B4A"/>
    <w:rsid w:val="003713FD"/>
    <w:rsid w:val="003720E9"/>
    <w:rsid w:val="00376C40"/>
    <w:rsid w:val="00380F58"/>
    <w:rsid w:val="00383E0C"/>
    <w:rsid w:val="00391179"/>
    <w:rsid w:val="00392CAA"/>
    <w:rsid w:val="003A2C34"/>
    <w:rsid w:val="003B1FFB"/>
    <w:rsid w:val="003B2A5A"/>
    <w:rsid w:val="003B6D1C"/>
    <w:rsid w:val="003B7519"/>
    <w:rsid w:val="003C19CE"/>
    <w:rsid w:val="003C5D9B"/>
    <w:rsid w:val="003D13AD"/>
    <w:rsid w:val="003D1C50"/>
    <w:rsid w:val="003D2F36"/>
    <w:rsid w:val="003D3E11"/>
    <w:rsid w:val="003E11CF"/>
    <w:rsid w:val="003E1B1D"/>
    <w:rsid w:val="003F4761"/>
    <w:rsid w:val="003F4F79"/>
    <w:rsid w:val="003F5D7B"/>
    <w:rsid w:val="003F6F21"/>
    <w:rsid w:val="00401745"/>
    <w:rsid w:val="00403236"/>
    <w:rsid w:val="00414815"/>
    <w:rsid w:val="00414D3C"/>
    <w:rsid w:val="0043324F"/>
    <w:rsid w:val="00435E95"/>
    <w:rsid w:val="004379A4"/>
    <w:rsid w:val="0044430D"/>
    <w:rsid w:val="00445E1A"/>
    <w:rsid w:val="004519C9"/>
    <w:rsid w:val="00452BF9"/>
    <w:rsid w:val="00452CFE"/>
    <w:rsid w:val="0045317E"/>
    <w:rsid w:val="004559AE"/>
    <w:rsid w:val="00456E13"/>
    <w:rsid w:val="0045728F"/>
    <w:rsid w:val="00465B1B"/>
    <w:rsid w:val="00466637"/>
    <w:rsid w:val="00467355"/>
    <w:rsid w:val="00471E6A"/>
    <w:rsid w:val="00474C07"/>
    <w:rsid w:val="00475801"/>
    <w:rsid w:val="0047795B"/>
    <w:rsid w:val="00482390"/>
    <w:rsid w:val="00483B67"/>
    <w:rsid w:val="0048492D"/>
    <w:rsid w:val="00490BDF"/>
    <w:rsid w:val="004947C9"/>
    <w:rsid w:val="00497DA0"/>
    <w:rsid w:val="004A0244"/>
    <w:rsid w:val="004A3E37"/>
    <w:rsid w:val="004A4596"/>
    <w:rsid w:val="004A754F"/>
    <w:rsid w:val="004B095E"/>
    <w:rsid w:val="004C12F8"/>
    <w:rsid w:val="004C4946"/>
    <w:rsid w:val="004C5151"/>
    <w:rsid w:val="004C7EE6"/>
    <w:rsid w:val="004D56CC"/>
    <w:rsid w:val="004D6A6E"/>
    <w:rsid w:val="004D6E99"/>
    <w:rsid w:val="004E29A1"/>
    <w:rsid w:val="004E327C"/>
    <w:rsid w:val="004E5084"/>
    <w:rsid w:val="004F02D2"/>
    <w:rsid w:val="004F1EFD"/>
    <w:rsid w:val="004F3244"/>
    <w:rsid w:val="005071BF"/>
    <w:rsid w:val="00514A6C"/>
    <w:rsid w:val="00515325"/>
    <w:rsid w:val="00515FFA"/>
    <w:rsid w:val="005203DC"/>
    <w:rsid w:val="0052063E"/>
    <w:rsid w:val="00523067"/>
    <w:rsid w:val="005238B8"/>
    <w:rsid w:val="00526800"/>
    <w:rsid w:val="005307DD"/>
    <w:rsid w:val="00531AAF"/>
    <w:rsid w:val="00532A40"/>
    <w:rsid w:val="00533E64"/>
    <w:rsid w:val="00534967"/>
    <w:rsid w:val="0053509F"/>
    <w:rsid w:val="005376D9"/>
    <w:rsid w:val="00540E3B"/>
    <w:rsid w:val="00541508"/>
    <w:rsid w:val="00550D44"/>
    <w:rsid w:val="005511B4"/>
    <w:rsid w:val="0055473A"/>
    <w:rsid w:val="005549D6"/>
    <w:rsid w:val="00554F20"/>
    <w:rsid w:val="00564013"/>
    <w:rsid w:val="005668BA"/>
    <w:rsid w:val="00566ACF"/>
    <w:rsid w:val="0056741E"/>
    <w:rsid w:val="00575F9B"/>
    <w:rsid w:val="0058053B"/>
    <w:rsid w:val="00583D22"/>
    <w:rsid w:val="00591F60"/>
    <w:rsid w:val="00594D8F"/>
    <w:rsid w:val="00596790"/>
    <w:rsid w:val="005A2FEC"/>
    <w:rsid w:val="005B683C"/>
    <w:rsid w:val="005C15ED"/>
    <w:rsid w:val="005C1CCF"/>
    <w:rsid w:val="005C2509"/>
    <w:rsid w:val="005C28AE"/>
    <w:rsid w:val="005C2D9C"/>
    <w:rsid w:val="005C4688"/>
    <w:rsid w:val="005C7BB6"/>
    <w:rsid w:val="005D3CE6"/>
    <w:rsid w:val="005D590F"/>
    <w:rsid w:val="005D5CDD"/>
    <w:rsid w:val="005D76A7"/>
    <w:rsid w:val="005E2577"/>
    <w:rsid w:val="005E2648"/>
    <w:rsid w:val="005E3639"/>
    <w:rsid w:val="005E3C9F"/>
    <w:rsid w:val="005E4F1B"/>
    <w:rsid w:val="005F01D9"/>
    <w:rsid w:val="005F156F"/>
    <w:rsid w:val="005F1720"/>
    <w:rsid w:val="005F3EBC"/>
    <w:rsid w:val="00600F1A"/>
    <w:rsid w:val="00606A19"/>
    <w:rsid w:val="00606BE7"/>
    <w:rsid w:val="006076A0"/>
    <w:rsid w:val="00610758"/>
    <w:rsid w:val="00610FE3"/>
    <w:rsid w:val="006112F6"/>
    <w:rsid w:val="00614347"/>
    <w:rsid w:val="00615FC5"/>
    <w:rsid w:val="00622714"/>
    <w:rsid w:val="00623943"/>
    <w:rsid w:val="006252A4"/>
    <w:rsid w:val="00626357"/>
    <w:rsid w:val="00631F6C"/>
    <w:rsid w:val="0063724D"/>
    <w:rsid w:val="00637899"/>
    <w:rsid w:val="00640574"/>
    <w:rsid w:val="00640D48"/>
    <w:rsid w:val="00642D81"/>
    <w:rsid w:val="00644546"/>
    <w:rsid w:val="0065799F"/>
    <w:rsid w:val="00660208"/>
    <w:rsid w:val="00663AF4"/>
    <w:rsid w:val="00664BFB"/>
    <w:rsid w:val="006717C7"/>
    <w:rsid w:val="006779A5"/>
    <w:rsid w:val="00677B06"/>
    <w:rsid w:val="006817FD"/>
    <w:rsid w:val="00682050"/>
    <w:rsid w:val="0068529F"/>
    <w:rsid w:val="00685B1E"/>
    <w:rsid w:val="00687B45"/>
    <w:rsid w:val="00691BDD"/>
    <w:rsid w:val="00697C14"/>
    <w:rsid w:val="006A64A6"/>
    <w:rsid w:val="006B2642"/>
    <w:rsid w:val="006B37BE"/>
    <w:rsid w:val="006B4092"/>
    <w:rsid w:val="006C1552"/>
    <w:rsid w:val="006D5449"/>
    <w:rsid w:val="006D5D00"/>
    <w:rsid w:val="006D6E15"/>
    <w:rsid w:val="006E1C62"/>
    <w:rsid w:val="006E2B05"/>
    <w:rsid w:val="006E36F4"/>
    <w:rsid w:val="006E60BE"/>
    <w:rsid w:val="006E7DCD"/>
    <w:rsid w:val="006F3D29"/>
    <w:rsid w:val="006F7842"/>
    <w:rsid w:val="00700DF2"/>
    <w:rsid w:val="00701277"/>
    <w:rsid w:val="00703F18"/>
    <w:rsid w:val="007045BF"/>
    <w:rsid w:val="007073D3"/>
    <w:rsid w:val="007117AB"/>
    <w:rsid w:val="0071389C"/>
    <w:rsid w:val="00720531"/>
    <w:rsid w:val="0073072F"/>
    <w:rsid w:val="00734990"/>
    <w:rsid w:val="00734BE8"/>
    <w:rsid w:val="007360DF"/>
    <w:rsid w:val="00736289"/>
    <w:rsid w:val="007400ED"/>
    <w:rsid w:val="0074044D"/>
    <w:rsid w:val="007407A0"/>
    <w:rsid w:val="00740806"/>
    <w:rsid w:val="00743CE8"/>
    <w:rsid w:val="007447F8"/>
    <w:rsid w:val="00745460"/>
    <w:rsid w:val="00746AD8"/>
    <w:rsid w:val="00755828"/>
    <w:rsid w:val="00761C9B"/>
    <w:rsid w:val="007675A8"/>
    <w:rsid w:val="0077380D"/>
    <w:rsid w:val="00773A06"/>
    <w:rsid w:val="0077412C"/>
    <w:rsid w:val="00775A8F"/>
    <w:rsid w:val="00784C94"/>
    <w:rsid w:val="0078550C"/>
    <w:rsid w:val="00792257"/>
    <w:rsid w:val="00793EEE"/>
    <w:rsid w:val="00797990"/>
    <w:rsid w:val="007A3004"/>
    <w:rsid w:val="007A42D9"/>
    <w:rsid w:val="007A5A83"/>
    <w:rsid w:val="007A6FF0"/>
    <w:rsid w:val="007B007B"/>
    <w:rsid w:val="007C799F"/>
    <w:rsid w:val="007C7E7B"/>
    <w:rsid w:val="007D30E7"/>
    <w:rsid w:val="007E1803"/>
    <w:rsid w:val="007E62DA"/>
    <w:rsid w:val="007F2229"/>
    <w:rsid w:val="007F31AB"/>
    <w:rsid w:val="007F33B1"/>
    <w:rsid w:val="007F55A7"/>
    <w:rsid w:val="008012CD"/>
    <w:rsid w:val="00801CDE"/>
    <w:rsid w:val="008036FF"/>
    <w:rsid w:val="00803C9C"/>
    <w:rsid w:val="00807FC2"/>
    <w:rsid w:val="00812E23"/>
    <w:rsid w:val="00813880"/>
    <w:rsid w:val="00816621"/>
    <w:rsid w:val="00820330"/>
    <w:rsid w:val="008226BF"/>
    <w:rsid w:val="00823766"/>
    <w:rsid w:val="00830950"/>
    <w:rsid w:val="008339EF"/>
    <w:rsid w:val="00833B32"/>
    <w:rsid w:val="00833D12"/>
    <w:rsid w:val="008346CD"/>
    <w:rsid w:val="00841C36"/>
    <w:rsid w:val="008448AC"/>
    <w:rsid w:val="0084534B"/>
    <w:rsid w:val="0084657E"/>
    <w:rsid w:val="00846C0D"/>
    <w:rsid w:val="00846D45"/>
    <w:rsid w:val="00847D7F"/>
    <w:rsid w:val="00852369"/>
    <w:rsid w:val="00852811"/>
    <w:rsid w:val="00860CCD"/>
    <w:rsid w:val="008613CB"/>
    <w:rsid w:val="0086182A"/>
    <w:rsid w:val="00862B5D"/>
    <w:rsid w:val="008649BF"/>
    <w:rsid w:val="00864E22"/>
    <w:rsid w:val="00865E92"/>
    <w:rsid w:val="008705ED"/>
    <w:rsid w:val="00873182"/>
    <w:rsid w:val="008745D0"/>
    <w:rsid w:val="00875BFA"/>
    <w:rsid w:val="00876493"/>
    <w:rsid w:val="008764C2"/>
    <w:rsid w:val="0087733E"/>
    <w:rsid w:val="00881228"/>
    <w:rsid w:val="008921D4"/>
    <w:rsid w:val="0089292A"/>
    <w:rsid w:val="00894C36"/>
    <w:rsid w:val="00895510"/>
    <w:rsid w:val="008A163D"/>
    <w:rsid w:val="008A23AC"/>
    <w:rsid w:val="008A2FDC"/>
    <w:rsid w:val="008A7C04"/>
    <w:rsid w:val="008B78E4"/>
    <w:rsid w:val="008C0322"/>
    <w:rsid w:val="008C3860"/>
    <w:rsid w:val="008C64EE"/>
    <w:rsid w:val="008C6ECD"/>
    <w:rsid w:val="008E0694"/>
    <w:rsid w:val="008E0D32"/>
    <w:rsid w:val="008E3F2A"/>
    <w:rsid w:val="008F412D"/>
    <w:rsid w:val="008F4376"/>
    <w:rsid w:val="008F705C"/>
    <w:rsid w:val="0090036F"/>
    <w:rsid w:val="009006D8"/>
    <w:rsid w:val="009038EC"/>
    <w:rsid w:val="00904171"/>
    <w:rsid w:val="00905761"/>
    <w:rsid w:val="00911C0C"/>
    <w:rsid w:val="00921311"/>
    <w:rsid w:val="00923DAA"/>
    <w:rsid w:val="009255C0"/>
    <w:rsid w:val="00925768"/>
    <w:rsid w:val="009316F0"/>
    <w:rsid w:val="009344E2"/>
    <w:rsid w:val="009369EC"/>
    <w:rsid w:val="00937ADA"/>
    <w:rsid w:val="00937F54"/>
    <w:rsid w:val="00942A2C"/>
    <w:rsid w:val="00943690"/>
    <w:rsid w:val="00944B04"/>
    <w:rsid w:val="009454AD"/>
    <w:rsid w:val="00952A6A"/>
    <w:rsid w:val="009540D2"/>
    <w:rsid w:val="00960E03"/>
    <w:rsid w:val="00961ACC"/>
    <w:rsid w:val="00964EA3"/>
    <w:rsid w:val="009654C4"/>
    <w:rsid w:val="00972EB3"/>
    <w:rsid w:val="009740D0"/>
    <w:rsid w:val="00975641"/>
    <w:rsid w:val="009821FC"/>
    <w:rsid w:val="00982FED"/>
    <w:rsid w:val="00992D50"/>
    <w:rsid w:val="00995336"/>
    <w:rsid w:val="009A2015"/>
    <w:rsid w:val="009A607C"/>
    <w:rsid w:val="009B43D8"/>
    <w:rsid w:val="009B452B"/>
    <w:rsid w:val="009B575A"/>
    <w:rsid w:val="009B5B3F"/>
    <w:rsid w:val="009B6E61"/>
    <w:rsid w:val="009C0207"/>
    <w:rsid w:val="009C07C1"/>
    <w:rsid w:val="009C528A"/>
    <w:rsid w:val="009D0550"/>
    <w:rsid w:val="009D14C4"/>
    <w:rsid w:val="009D191B"/>
    <w:rsid w:val="009D55E2"/>
    <w:rsid w:val="009E1C57"/>
    <w:rsid w:val="009E2235"/>
    <w:rsid w:val="009F060E"/>
    <w:rsid w:val="009F41EF"/>
    <w:rsid w:val="009F6558"/>
    <w:rsid w:val="009F79B3"/>
    <w:rsid w:val="00A10C8A"/>
    <w:rsid w:val="00A1196C"/>
    <w:rsid w:val="00A21DCF"/>
    <w:rsid w:val="00A23EF1"/>
    <w:rsid w:val="00A3083B"/>
    <w:rsid w:val="00A349E4"/>
    <w:rsid w:val="00A34C4A"/>
    <w:rsid w:val="00A3543C"/>
    <w:rsid w:val="00A35EFE"/>
    <w:rsid w:val="00A37520"/>
    <w:rsid w:val="00A4013B"/>
    <w:rsid w:val="00A42A78"/>
    <w:rsid w:val="00A43ECD"/>
    <w:rsid w:val="00A5183A"/>
    <w:rsid w:val="00A51A31"/>
    <w:rsid w:val="00A51A70"/>
    <w:rsid w:val="00A559E3"/>
    <w:rsid w:val="00A55F72"/>
    <w:rsid w:val="00A62B09"/>
    <w:rsid w:val="00A63AD1"/>
    <w:rsid w:val="00A65701"/>
    <w:rsid w:val="00A759FE"/>
    <w:rsid w:val="00A948C8"/>
    <w:rsid w:val="00AA0E2B"/>
    <w:rsid w:val="00AA131B"/>
    <w:rsid w:val="00AA2112"/>
    <w:rsid w:val="00AA4541"/>
    <w:rsid w:val="00AA4EE3"/>
    <w:rsid w:val="00AA6909"/>
    <w:rsid w:val="00AA73C7"/>
    <w:rsid w:val="00AB0BFE"/>
    <w:rsid w:val="00AB3211"/>
    <w:rsid w:val="00AB55C4"/>
    <w:rsid w:val="00AB5627"/>
    <w:rsid w:val="00AC0978"/>
    <w:rsid w:val="00AC2E16"/>
    <w:rsid w:val="00AC5476"/>
    <w:rsid w:val="00AC6589"/>
    <w:rsid w:val="00AC7336"/>
    <w:rsid w:val="00AD4878"/>
    <w:rsid w:val="00AD48B2"/>
    <w:rsid w:val="00AD55C6"/>
    <w:rsid w:val="00AE379A"/>
    <w:rsid w:val="00AF255F"/>
    <w:rsid w:val="00B017A5"/>
    <w:rsid w:val="00B01E2B"/>
    <w:rsid w:val="00B02A3A"/>
    <w:rsid w:val="00B0386E"/>
    <w:rsid w:val="00B04E84"/>
    <w:rsid w:val="00B06CB7"/>
    <w:rsid w:val="00B07A79"/>
    <w:rsid w:val="00B10F54"/>
    <w:rsid w:val="00B14707"/>
    <w:rsid w:val="00B16628"/>
    <w:rsid w:val="00B179AA"/>
    <w:rsid w:val="00B26095"/>
    <w:rsid w:val="00B3160A"/>
    <w:rsid w:val="00B364CD"/>
    <w:rsid w:val="00B452DE"/>
    <w:rsid w:val="00B4536B"/>
    <w:rsid w:val="00B514A3"/>
    <w:rsid w:val="00B52EBE"/>
    <w:rsid w:val="00B548B0"/>
    <w:rsid w:val="00B54D4B"/>
    <w:rsid w:val="00B562F7"/>
    <w:rsid w:val="00B62C76"/>
    <w:rsid w:val="00B63539"/>
    <w:rsid w:val="00B65F6F"/>
    <w:rsid w:val="00B66F9B"/>
    <w:rsid w:val="00B706C5"/>
    <w:rsid w:val="00B73AA5"/>
    <w:rsid w:val="00B76331"/>
    <w:rsid w:val="00B849E5"/>
    <w:rsid w:val="00B90289"/>
    <w:rsid w:val="00B926B9"/>
    <w:rsid w:val="00B9354C"/>
    <w:rsid w:val="00B96C99"/>
    <w:rsid w:val="00BA52C0"/>
    <w:rsid w:val="00BB0649"/>
    <w:rsid w:val="00BB0D3F"/>
    <w:rsid w:val="00BB6F6B"/>
    <w:rsid w:val="00BC34F4"/>
    <w:rsid w:val="00BC42E4"/>
    <w:rsid w:val="00BC799F"/>
    <w:rsid w:val="00BD1058"/>
    <w:rsid w:val="00BD2383"/>
    <w:rsid w:val="00BD5ACE"/>
    <w:rsid w:val="00BD741D"/>
    <w:rsid w:val="00BE0D57"/>
    <w:rsid w:val="00BE1A93"/>
    <w:rsid w:val="00BE721D"/>
    <w:rsid w:val="00BF2AEC"/>
    <w:rsid w:val="00BF2AF5"/>
    <w:rsid w:val="00BF4E0A"/>
    <w:rsid w:val="00BF67A0"/>
    <w:rsid w:val="00BF6CC9"/>
    <w:rsid w:val="00C0311F"/>
    <w:rsid w:val="00C11BAC"/>
    <w:rsid w:val="00C1542C"/>
    <w:rsid w:val="00C20563"/>
    <w:rsid w:val="00C21256"/>
    <w:rsid w:val="00C21CD4"/>
    <w:rsid w:val="00C36E93"/>
    <w:rsid w:val="00C437F5"/>
    <w:rsid w:val="00C45DAA"/>
    <w:rsid w:val="00C475DD"/>
    <w:rsid w:val="00C60515"/>
    <w:rsid w:val="00C6057F"/>
    <w:rsid w:val="00C67F59"/>
    <w:rsid w:val="00C7166F"/>
    <w:rsid w:val="00C76E48"/>
    <w:rsid w:val="00C76EA7"/>
    <w:rsid w:val="00C77190"/>
    <w:rsid w:val="00C77C60"/>
    <w:rsid w:val="00C80D5F"/>
    <w:rsid w:val="00C84648"/>
    <w:rsid w:val="00C91440"/>
    <w:rsid w:val="00C96ED3"/>
    <w:rsid w:val="00C96FD1"/>
    <w:rsid w:val="00CA2C0C"/>
    <w:rsid w:val="00CA4551"/>
    <w:rsid w:val="00CA4E8B"/>
    <w:rsid w:val="00CA4F64"/>
    <w:rsid w:val="00CA5F52"/>
    <w:rsid w:val="00CA646B"/>
    <w:rsid w:val="00CC4124"/>
    <w:rsid w:val="00CC56FC"/>
    <w:rsid w:val="00CC61EC"/>
    <w:rsid w:val="00CC667D"/>
    <w:rsid w:val="00CC6D74"/>
    <w:rsid w:val="00CC7F92"/>
    <w:rsid w:val="00CD06FE"/>
    <w:rsid w:val="00CD0C55"/>
    <w:rsid w:val="00CD45D7"/>
    <w:rsid w:val="00CD6506"/>
    <w:rsid w:val="00CD6E0A"/>
    <w:rsid w:val="00CE0438"/>
    <w:rsid w:val="00CE12C3"/>
    <w:rsid w:val="00CE2AA2"/>
    <w:rsid w:val="00CE5F78"/>
    <w:rsid w:val="00CF23F7"/>
    <w:rsid w:val="00D0006D"/>
    <w:rsid w:val="00D01443"/>
    <w:rsid w:val="00D02608"/>
    <w:rsid w:val="00D05ABB"/>
    <w:rsid w:val="00D0780A"/>
    <w:rsid w:val="00D11D51"/>
    <w:rsid w:val="00D151E3"/>
    <w:rsid w:val="00D16A2F"/>
    <w:rsid w:val="00D173B6"/>
    <w:rsid w:val="00D17AA5"/>
    <w:rsid w:val="00D242E2"/>
    <w:rsid w:val="00D30E18"/>
    <w:rsid w:val="00D3615C"/>
    <w:rsid w:val="00D4106A"/>
    <w:rsid w:val="00D41B5A"/>
    <w:rsid w:val="00D42961"/>
    <w:rsid w:val="00D45BC2"/>
    <w:rsid w:val="00D47353"/>
    <w:rsid w:val="00D50A0C"/>
    <w:rsid w:val="00D53070"/>
    <w:rsid w:val="00D54F01"/>
    <w:rsid w:val="00D621D2"/>
    <w:rsid w:val="00D660E3"/>
    <w:rsid w:val="00D72D91"/>
    <w:rsid w:val="00D75280"/>
    <w:rsid w:val="00D91540"/>
    <w:rsid w:val="00D95E38"/>
    <w:rsid w:val="00D9641B"/>
    <w:rsid w:val="00DA0C95"/>
    <w:rsid w:val="00DB0FB3"/>
    <w:rsid w:val="00DB2C8A"/>
    <w:rsid w:val="00DB4913"/>
    <w:rsid w:val="00DB69B1"/>
    <w:rsid w:val="00DB7B7B"/>
    <w:rsid w:val="00DC3345"/>
    <w:rsid w:val="00DC4B28"/>
    <w:rsid w:val="00DC5256"/>
    <w:rsid w:val="00DC5551"/>
    <w:rsid w:val="00DC638F"/>
    <w:rsid w:val="00DD1455"/>
    <w:rsid w:val="00DD566D"/>
    <w:rsid w:val="00DE26A8"/>
    <w:rsid w:val="00DE75CE"/>
    <w:rsid w:val="00DF10F6"/>
    <w:rsid w:val="00DF50EF"/>
    <w:rsid w:val="00DF7FA9"/>
    <w:rsid w:val="00E00DA8"/>
    <w:rsid w:val="00E113A0"/>
    <w:rsid w:val="00E11506"/>
    <w:rsid w:val="00E1386D"/>
    <w:rsid w:val="00E15885"/>
    <w:rsid w:val="00E15E86"/>
    <w:rsid w:val="00E201E4"/>
    <w:rsid w:val="00E235C3"/>
    <w:rsid w:val="00E30112"/>
    <w:rsid w:val="00E3386F"/>
    <w:rsid w:val="00E364C9"/>
    <w:rsid w:val="00E36CD5"/>
    <w:rsid w:val="00E40D21"/>
    <w:rsid w:val="00E417AD"/>
    <w:rsid w:val="00E45BDE"/>
    <w:rsid w:val="00E54350"/>
    <w:rsid w:val="00E56235"/>
    <w:rsid w:val="00E5767A"/>
    <w:rsid w:val="00E60ACE"/>
    <w:rsid w:val="00E621C7"/>
    <w:rsid w:val="00E66112"/>
    <w:rsid w:val="00E7023F"/>
    <w:rsid w:val="00E74314"/>
    <w:rsid w:val="00E74A60"/>
    <w:rsid w:val="00E76976"/>
    <w:rsid w:val="00E83E25"/>
    <w:rsid w:val="00E91919"/>
    <w:rsid w:val="00E922DF"/>
    <w:rsid w:val="00E934BC"/>
    <w:rsid w:val="00E94B04"/>
    <w:rsid w:val="00E950B7"/>
    <w:rsid w:val="00E96F36"/>
    <w:rsid w:val="00E97A52"/>
    <w:rsid w:val="00EA248D"/>
    <w:rsid w:val="00EA56EF"/>
    <w:rsid w:val="00EA6338"/>
    <w:rsid w:val="00EB12B1"/>
    <w:rsid w:val="00EB254B"/>
    <w:rsid w:val="00EB3427"/>
    <w:rsid w:val="00EB5CFB"/>
    <w:rsid w:val="00EB6967"/>
    <w:rsid w:val="00EC3194"/>
    <w:rsid w:val="00EC6664"/>
    <w:rsid w:val="00EC6E76"/>
    <w:rsid w:val="00EC7F24"/>
    <w:rsid w:val="00ED2A1D"/>
    <w:rsid w:val="00ED35C2"/>
    <w:rsid w:val="00ED373C"/>
    <w:rsid w:val="00ED6452"/>
    <w:rsid w:val="00EE18EA"/>
    <w:rsid w:val="00EE2D62"/>
    <w:rsid w:val="00EE472F"/>
    <w:rsid w:val="00EE4AD7"/>
    <w:rsid w:val="00EE5C70"/>
    <w:rsid w:val="00EF040D"/>
    <w:rsid w:val="00EF5FC1"/>
    <w:rsid w:val="00EF6E02"/>
    <w:rsid w:val="00EF72E2"/>
    <w:rsid w:val="00EF79C7"/>
    <w:rsid w:val="00F00553"/>
    <w:rsid w:val="00F07134"/>
    <w:rsid w:val="00F119F0"/>
    <w:rsid w:val="00F173D0"/>
    <w:rsid w:val="00F17C60"/>
    <w:rsid w:val="00F25AC1"/>
    <w:rsid w:val="00F2754F"/>
    <w:rsid w:val="00F30553"/>
    <w:rsid w:val="00F305E8"/>
    <w:rsid w:val="00F3404E"/>
    <w:rsid w:val="00F37B15"/>
    <w:rsid w:val="00F37C96"/>
    <w:rsid w:val="00F4346D"/>
    <w:rsid w:val="00F46ABB"/>
    <w:rsid w:val="00F47ACF"/>
    <w:rsid w:val="00F50422"/>
    <w:rsid w:val="00F52619"/>
    <w:rsid w:val="00F53218"/>
    <w:rsid w:val="00F53EE8"/>
    <w:rsid w:val="00F53FB1"/>
    <w:rsid w:val="00F5605E"/>
    <w:rsid w:val="00F63E05"/>
    <w:rsid w:val="00F70810"/>
    <w:rsid w:val="00F729DC"/>
    <w:rsid w:val="00F81173"/>
    <w:rsid w:val="00F81C54"/>
    <w:rsid w:val="00F839F1"/>
    <w:rsid w:val="00F857A9"/>
    <w:rsid w:val="00F90371"/>
    <w:rsid w:val="00F94499"/>
    <w:rsid w:val="00FA0EAE"/>
    <w:rsid w:val="00FA4B8A"/>
    <w:rsid w:val="00FA4FD7"/>
    <w:rsid w:val="00FA5F18"/>
    <w:rsid w:val="00FB0DE1"/>
    <w:rsid w:val="00FB19A4"/>
    <w:rsid w:val="00FB2D86"/>
    <w:rsid w:val="00FB7522"/>
    <w:rsid w:val="00FB7A1C"/>
    <w:rsid w:val="00FC0F66"/>
    <w:rsid w:val="00FC36E2"/>
    <w:rsid w:val="00FC59EB"/>
    <w:rsid w:val="00FD1461"/>
    <w:rsid w:val="00FD3ABF"/>
    <w:rsid w:val="00FD3F82"/>
    <w:rsid w:val="00FD5E9F"/>
    <w:rsid w:val="00FF0E90"/>
    <w:rsid w:val="00FF2DB7"/>
    <w:rsid w:val="00FF52E7"/>
    <w:rsid w:val="00FF60C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A47AFC6-268C-4DC0-B726-5F3C689C5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62561"/>
    <w:rPr>
      <w:rFonts w:ascii="Lucida Sans Unicode" w:hAnsi="Lucida Sans Unicode"/>
      <w:sz w:val="18"/>
    </w:rPr>
  </w:style>
  <w:style w:type="paragraph" w:styleId="Kop1">
    <w:name w:val="heading 1"/>
    <w:basedOn w:val="Standaard"/>
    <w:next w:val="Standaard"/>
    <w:qFormat/>
    <w:pPr>
      <w:keepNext/>
      <w:spacing w:after="240"/>
      <w:outlineLvl w:val="0"/>
    </w:pPr>
    <w:rPr>
      <w:b/>
      <w:kern w:val="28"/>
      <w:sz w:val="24"/>
    </w:rPr>
  </w:style>
  <w:style w:type="paragraph" w:styleId="Kop2">
    <w:name w:val="heading 2"/>
    <w:basedOn w:val="Standaard"/>
    <w:next w:val="Standaard"/>
    <w:qFormat/>
    <w:pPr>
      <w:keepNext/>
      <w:spacing w:before="240" w:after="60"/>
      <w:outlineLvl w:val="1"/>
    </w:pPr>
    <w:rPr>
      <w:b/>
    </w:rPr>
  </w:style>
  <w:style w:type="paragraph" w:styleId="Kop3">
    <w:name w:val="heading 3"/>
    <w:basedOn w:val="Standaard"/>
    <w:next w:val="Standaard"/>
    <w:qFormat/>
    <w:pPr>
      <w:keepNext/>
      <w:spacing w:before="240" w:after="60"/>
      <w:outlineLvl w:val="2"/>
    </w:pPr>
    <w:rPr>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rPr>
      <w:sz w:val="16"/>
    </w:rPr>
  </w:style>
  <w:style w:type="paragraph" w:styleId="Voettekst">
    <w:name w:val="footer"/>
    <w:basedOn w:val="Standaard"/>
    <w:pPr>
      <w:tabs>
        <w:tab w:val="center" w:pos="4536"/>
        <w:tab w:val="right" w:pos="9072"/>
      </w:tabs>
    </w:pPr>
    <w:rPr>
      <w:sz w:val="16"/>
    </w:rPr>
  </w:style>
  <w:style w:type="paragraph" w:customStyle="1" w:styleId="Opsomming">
    <w:name w:val="Opsomming"/>
    <w:basedOn w:val="Standaard"/>
    <w:pPr>
      <w:numPr>
        <w:numId w:val="1"/>
      </w:numPr>
      <w:tabs>
        <w:tab w:val="left" w:pos="284"/>
      </w:tabs>
    </w:pPr>
  </w:style>
  <w:style w:type="paragraph" w:styleId="Plattetekst">
    <w:name w:val="Body Text"/>
    <w:basedOn w:val="Standaard"/>
    <w:rPr>
      <w:sz w:val="16"/>
    </w:rPr>
  </w:style>
  <w:style w:type="character" w:styleId="Zwaar">
    <w:name w:val="Strong"/>
    <w:basedOn w:val="Standaardalinea-lettertype"/>
    <w:qFormat/>
    <w:rsid w:val="009B6E61"/>
    <w:rPr>
      <w:b/>
    </w:rPr>
  </w:style>
  <w:style w:type="character" w:styleId="Hyperlink">
    <w:name w:val="Hyperlink"/>
    <w:basedOn w:val="Standaardalinea-lettertype"/>
    <w:rsid w:val="009B6E61"/>
    <w:rPr>
      <w:color w:val="0000FF"/>
      <w:u w:val="single"/>
    </w:rPr>
  </w:style>
  <w:style w:type="table" w:styleId="Tabelraster">
    <w:name w:val="Table Grid"/>
    <w:basedOn w:val="Standaardtabel"/>
    <w:rsid w:val="002625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4">
    <w:name w:val="Table Grid 4"/>
    <w:basedOn w:val="Standaardtabel"/>
    <w:rsid w:val="00262561"/>
    <w:rPr>
      <w:rFonts w:ascii="Lucida Sans Unicode" w:hAnsi="Lucida Sans Unicode"/>
      <w:sz w:val="18"/>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864378">
      <w:bodyDiv w:val="1"/>
      <w:marLeft w:val="60"/>
      <w:marRight w:val="60"/>
      <w:marTop w:val="60"/>
      <w:marBottom w:val="15"/>
      <w:divBdr>
        <w:top w:val="none" w:sz="0" w:space="0" w:color="auto"/>
        <w:left w:val="none" w:sz="0" w:space="0" w:color="auto"/>
        <w:bottom w:val="none" w:sz="0" w:space="0" w:color="auto"/>
        <w:right w:val="none" w:sz="0" w:space="0" w:color="auto"/>
      </w:divBdr>
    </w:div>
    <w:div w:id="1636640918">
      <w:bodyDiv w:val="1"/>
      <w:marLeft w:val="60"/>
      <w:marRight w:val="60"/>
      <w:marTop w:val="60"/>
      <w:marBottom w:val="15"/>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218</Words>
  <Characters>1450</Characters>
  <Application>Microsoft Office Word</Application>
  <DocSecurity>0</DocSecurity>
  <Lines>120</Lines>
  <Paragraphs>66</Paragraphs>
  <ScaleCrop>false</ScaleCrop>
  <HeadingPairs>
    <vt:vector size="2" baseType="variant">
      <vt:variant>
        <vt:lpstr>Titel</vt:lpstr>
      </vt:variant>
      <vt:variant>
        <vt:i4>1</vt:i4>
      </vt:variant>
    </vt:vector>
  </HeadingPairs>
  <TitlesOfParts>
    <vt:vector size="1" baseType="lpstr">
      <vt:lpstr>BDB</vt:lpstr>
    </vt:vector>
  </TitlesOfParts>
  <Company>Gemeente Uden</Company>
  <LinksUpToDate>false</LinksUpToDate>
  <CharactersWithSpaces>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BDB</dc:title>
  <dc:subject/>
  <dc:creator>Erik Spierings</dc:creator>
  <cp:keywords/>
  <dc:description/>
  <cp:lastModifiedBy>Erik Spierings</cp:lastModifiedBy>
  <cp:revision>1</cp:revision>
  <cp:lastPrinted>2020-10-26T13:33:00Z</cp:lastPrinted>
  <dcterms:created xsi:type="dcterms:W3CDTF">2020-10-26T13:33:00Z</dcterms:created>
  <dcterms:modified xsi:type="dcterms:W3CDTF">2020-10-26T13:34:00Z</dcterms:modified>
</cp:coreProperties>
</file>